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095"/>
      </w:tblGrid>
      <w:tr w:rsidR="00FB7D91" w:rsidTr="008A4C6C">
        <w:tc>
          <w:tcPr>
            <w:tcW w:w="5110" w:type="dxa"/>
          </w:tcPr>
          <w:p w:rsidR="00FB7D91" w:rsidRPr="007A600C" w:rsidRDefault="0044141E" w:rsidP="00FB7D91">
            <w:pPr>
              <w:ind w:left="6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="000F25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FB7D9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0F25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марта</w:t>
            </w:r>
            <w:r w:rsidR="00A0097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C14C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A0097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="00FB7D9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="00D476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__</w:t>
            </w:r>
            <w:r w:rsidR="00FB7D9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</w:t>
            </w:r>
          </w:p>
          <w:p w:rsidR="00FB7D91" w:rsidRPr="00DF7BD7" w:rsidRDefault="00FB7D91" w:rsidP="00FB7D91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№ __________ от «_____» ___________</w:t>
            </w:r>
          </w:p>
        </w:tc>
        <w:tc>
          <w:tcPr>
            <w:tcW w:w="5095" w:type="dxa"/>
          </w:tcPr>
          <w:p w:rsidR="00FB7D91" w:rsidRDefault="00865A0A" w:rsidP="00FB7D9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 и индивидуальным предпринимателям</w:t>
            </w:r>
          </w:p>
          <w:p w:rsidR="00FB7D91" w:rsidRDefault="00FB7D91" w:rsidP="00C14CC4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54B" w:rsidRDefault="00D5754B" w:rsidP="008A4C6C">
      <w:pPr>
        <w:tabs>
          <w:tab w:val="left" w:pos="-142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417300" w:rsidRPr="0032114A" w:rsidRDefault="00C14CC4" w:rsidP="008A4C6C">
      <w:pPr>
        <w:tabs>
          <w:tab w:val="left" w:pos="-142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Запрос о предоставлении ценовой информации.</w:t>
      </w:r>
    </w:p>
    <w:p w:rsidR="00FF62E0" w:rsidRPr="00002C01" w:rsidRDefault="007C0D2D" w:rsidP="00C03FC2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A1B2C">
        <w:rPr>
          <w:rFonts w:ascii="Times New Roman" w:hAnsi="Times New Roman"/>
          <w:sz w:val="24"/>
          <w:szCs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14A" w:rsidRPr="00002C01">
        <w:rPr>
          <w:rFonts w:ascii="Times New Roman" w:hAnsi="Times New Roman" w:cs="Times New Roman"/>
          <w:sz w:val="24"/>
          <w:szCs w:val="24"/>
        </w:rPr>
        <w:t>готовит</w:t>
      </w:r>
      <w:r w:rsidR="00A96575" w:rsidRPr="00002C0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2114A" w:rsidRPr="00002C01">
        <w:rPr>
          <w:rFonts w:ascii="Times New Roman" w:hAnsi="Times New Roman" w:cs="Times New Roman"/>
          <w:sz w:val="24"/>
          <w:szCs w:val="24"/>
        </w:rPr>
        <w:t>ю</w:t>
      </w:r>
      <w:r w:rsidR="00A96575" w:rsidRPr="00002C01">
        <w:rPr>
          <w:rFonts w:ascii="Times New Roman" w:hAnsi="Times New Roman" w:cs="Times New Roman"/>
          <w:sz w:val="24"/>
          <w:szCs w:val="24"/>
        </w:rPr>
        <w:t xml:space="preserve"> для </w:t>
      </w:r>
      <w:r w:rsidR="007A19C8" w:rsidRPr="00002C0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65A0A" w:rsidRPr="00002C01">
        <w:rPr>
          <w:rFonts w:ascii="Times New Roman" w:hAnsi="Times New Roman" w:cs="Times New Roman"/>
          <w:sz w:val="24"/>
          <w:szCs w:val="24"/>
        </w:rPr>
        <w:t>конкурсных процедур по выбору подрядчика для оказания в</w:t>
      </w:r>
      <w:r w:rsidR="00A96575" w:rsidRPr="00002C01">
        <w:rPr>
          <w:rFonts w:ascii="Times New Roman" w:hAnsi="Times New Roman" w:cs="Times New Roman"/>
          <w:sz w:val="24"/>
          <w:szCs w:val="24"/>
        </w:rPr>
        <w:t xml:space="preserve"> 2017 году</w:t>
      </w:r>
      <w:r w:rsidR="00865A0A" w:rsidRPr="00002C01">
        <w:rPr>
          <w:rFonts w:ascii="Times New Roman" w:hAnsi="Times New Roman" w:cs="Times New Roman"/>
          <w:sz w:val="24"/>
          <w:szCs w:val="24"/>
        </w:rPr>
        <w:t xml:space="preserve"> </w:t>
      </w:r>
      <w:r w:rsidR="00CF6AAE" w:rsidRPr="00002C01">
        <w:rPr>
          <w:rFonts w:ascii="Times New Roman" w:hAnsi="Times New Roman" w:cs="Times New Roman"/>
          <w:sz w:val="24"/>
          <w:szCs w:val="24"/>
        </w:rPr>
        <w:t>услуг по модернизации, технической и консультационно-аналитической поддержке программного обеспечения «Автоматизированная система «Управление ЖКХ»»</w:t>
      </w:r>
      <w:r w:rsidR="00F50BD5" w:rsidRPr="00002C01">
        <w:rPr>
          <w:rFonts w:ascii="Times New Roman" w:hAnsi="Times New Roman" w:cs="Times New Roman"/>
          <w:sz w:val="24"/>
          <w:szCs w:val="24"/>
        </w:rPr>
        <w:t>.</w:t>
      </w:r>
    </w:p>
    <w:p w:rsidR="00A3170E" w:rsidRDefault="007A19C8" w:rsidP="00A3170E">
      <w:pPr>
        <w:pStyle w:val="ad"/>
      </w:pPr>
      <w:r w:rsidRPr="0032114A">
        <w:rPr>
          <w:b/>
          <w:szCs w:val="24"/>
        </w:rPr>
        <w:t>Предмет контракта</w:t>
      </w:r>
      <w:r w:rsidRPr="0032114A">
        <w:rPr>
          <w:szCs w:val="24"/>
        </w:rPr>
        <w:t xml:space="preserve">: </w:t>
      </w:r>
      <w:r w:rsidR="00865A0A">
        <w:rPr>
          <w:szCs w:val="24"/>
        </w:rPr>
        <w:t xml:space="preserve">оказание </w:t>
      </w:r>
      <w:r w:rsidR="00002C01" w:rsidRPr="00002C01">
        <w:rPr>
          <w:szCs w:val="24"/>
        </w:rPr>
        <w:t xml:space="preserve">услуг </w:t>
      </w:r>
      <w:r w:rsidR="007C0D2D" w:rsidRPr="002B39BB">
        <w:rPr>
          <w:bCs/>
          <w:szCs w:val="24"/>
        </w:rPr>
        <w:t xml:space="preserve">по </w:t>
      </w:r>
      <w:r w:rsidR="007C0D2D">
        <w:rPr>
          <w:bCs/>
          <w:szCs w:val="24"/>
        </w:rPr>
        <w:t>предоставлению права использования</w:t>
      </w:r>
      <w:r w:rsidR="007C0D2D" w:rsidRPr="002B39BB">
        <w:rPr>
          <w:bCs/>
          <w:szCs w:val="24"/>
        </w:rPr>
        <w:t xml:space="preserve">, внедрению </w:t>
      </w:r>
      <w:r w:rsidR="007C0D2D">
        <w:rPr>
          <w:bCs/>
          <w:szCs w:val="24"/>
        </w:rPr>
        <w:t xml:space="preserve">и </w:t>
      </w:r>
      <w:r w:rsidR="007C0D2D" w:rsidRPr="002B39BB">
        <w:rPr>
          <w:bCs/>
          <w:szCs w:val="24"/>
        </w:rPr>
        <w:t>дальнейшему сопровождению программного обеспечения</w:t>
      </w:r>
      <w:r w:rsidR="007C0D2D" w:rsidRPr="003F2E44">
        <w:rPr>
          <w:szCs w:val="24"/>
        </w:rPr>
        <w:t xml:space="preserve"> </w:t>
      </w:r>
      <w:r w:rsidR="007C0D2D" w:rsidRPr="005736DE">
        <w:rPr>
          <w:szCs w:val="24"/>
        </w:rPr>
        <w:t>«Автоматизированная система «Управление ЖКХ»</w:t>
      </w:r>
      <w:r w:rsidR="00A3170E">
        <w:t>.</w:t>
      </w:r>
    </w:p>
    <w:p w:rsidR="007A19C8" w:rsidRPr="0032114A" w:rsidRDefault="0032114A" w:rsidP="00C03FC2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Источник финансирования заказа: </w:t>
      </w:r>
      <w:r w:rsidR="007A19C8" w:rsidRPr="0032114A">
        <w:rPr>
          <w:rFonts w:ascii="Times New Roman" w:eastAsia="Courier New" w:hAnsi="Times New Roman" w:cs="Times New Roman"/>
          <w:sz w:val="24"/>
          <w:szCs w:val="24"/>
        </w:rPr>
        <w:t>средства бюджета Еврейской автономной области</w:t>
      </w:r>
      <w:r w:rsidR="007C0D2D">
        <w:rPr>
          <w:rFonts w:ascii="Times New Roman" w:eastAsia="Courier New" w:hAnsi="Times New Roman" w:cs="Times New Roman"/>
          <w:sz w:val="24"/>
          <w:szCs w:val="24"/>
        </w:rPr>
        <w:t xml:space="preserve"> и внебюджетные доходы</w:t>
      </w:r>
      <w:r w:rsidR="007A19C8" w:rsidRPr="0032114A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>Форма, сроки и порядок оплаты товара</w:t>
      </w:r>
      <w:r w:rsidR="0032114A">
        <w:rPr>
          <w:rFonts w:ascii="Times New Roman" w:hAnsi="Times New Roman" w:cs="Times New Roman"/>
          <w:b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Форма оплаты: оплата за поставленный товар осуществляется в соответствии с правилами безналичных расчетов путем перечисления платежным поручением денежных средств на расчетный счет Поставщика.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Сроки и порядок оплаты: Заказчик оплачивает поставленный товар ежемесячно на основании выставленного Поставщиком счёта, счета-фактуры, товарной накладной в течение 20 банковских дней после подписания Заказчиком товарной накладной.</w:t>
      </w:r>
    </w:p>
    <w:p w:rsidR="0032114A" w:rsidRPr="0032114A" w:rsidRDefault="0032114A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Обеспечение исполнения контракта установлено в</w:t>
      </w:r>
      <w:r w:rsidRPr="0032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14A">
        <w:rPr>
          <w:rFonts w:ascii="Times New Roman" w:hAnsi="Times New Roman" w:cs="Times New Roman"/>
          <w:sz w:val="24"/>
          <w:szCs w:val="24"/>
        </w:rPr>
        <w:t>размере 5% от цены контракта</w:t>
      </w:r>
      <w:r w:rsidRPr="0032114A">
        <w:rPr>
          <w:rFonts w:ascii="Times New Roman" w:hAnsi="Times New Roman" w:cs="Times New Roman"/>
          <w:b/>
          <w:color w:val="1F497D"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 xml:space="preserve">Наименование Товара, требования к качественным, количественным, техническим и функциональным характеристиками Товара. 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характеристикам, указанным в Таблице: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4"/>
        <w:gridCol w:w="3544"/>
        <w:gridCol w:w="567"/>
        <w:gridCol w:w="1559"/>
        <w:gridCol w:w="1559"/>
      </w:tblGrid>
      <w:tr w:rsidR="007A19C8" w:rsidRPr="009726A5" w:rsidTr="00834847">
        <w:tc>
          <w:tcPr>
            <w:tcW w:w="540" w:type="dxa"/>
          </w:tcPr>
          <w:p w:rsidR="007A19C8" w:rsidRPr="009726A5" w:rsidRDefault="007A19C8" w:rsidP="00CA28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A280D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  <w:tc>
          <w:tcPr>
            <w:tcW w:w="2324" w:type="dxa"/>
          </w:tcPr>
          <w:p w:rsidR="007A19C8" w:rsidRPr="009726A5" w:rsidRDefault="007A19C8" w:rsidP="00C03FC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  <w:r w:rsidR="00865A0A" w:rsidRPr="009726A5">
              <w:rPr>
                <w:rFonts w:ascii="Times New Roman" w:hAnsi="Times New Roman" w:cs="Times New Roman"/>
                <w:sz w:val="20"/>
                <w:szCs w:val="20"/>
              </w:rPr>
              <w:t>, услуги</w:t>
            </w:r>
          </w:p>
        </w:tc>
        <w:tc>
          <w:tcPr>
            <w:tcW w:w="3544" w:type="dxa"/>
          </w:tcPr>
          <w:p w:rsidR="007A19C8" w:rsidRPr="009726A5" w:rsidRDefault="007A19C8" w:rsidP="00C03FC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технические, качественные характеристики товара; эксплуатационные характеристики объекта закупки (при необходимости).</w:t>
            </w:r>
          </w:p>
        </w:tc>
        <w:tc>
          <w:tcPr>
            <w:tcW w:w="567" w:type="dxa"/>
          </w:tcPr>
          <w:p w:rsidR="007A19C8" w:rsidRPr="009726A5" w:rsidRDefault="00865A0A" w:rsidP="00865A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7A19C8" w:rsidRPr="009726A5" w:rsidRDefault="007A19C8" w:rsidP="00C03FC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Место доставки (поставки)</w:t>
            </w:r>
          </w:p>
        </w:tc>
        <w:tc>
          <w:tcPr>
            <w:tcW w:w="1559" w:type="dxa"/>
          </w:tcPr>
          <w:p w:rsidR="007A19C8" w:rsidRPr="009726A5" w:rsidRDefault="007A19C8" w:rsidP="00C03FC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Сроки поставки</w:t>
            </w:r>
          </w:p>
        </w:tc>
      </w:tr>
      <w:tr w:rsidR="007C0D2D" w:rsidRPr="009726A5" w:rsidTr="00F077C0">
        <w:tc>
          <w:tcPr>
            <w:tcW w:w="540" w:type="dxa"/>
          </w:tcPr>
          <w:p w:rsidR="007C0D2D" w:rsidRPr="009726A5" w:rsidRDefault="007C0D2D" w:rsidP="007C0D2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vAlign w:val="center"/>
          </w:tcPr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sz w:val="20"/>
                <w:szCs w:val="20"/>
              </w:rPr>
              <w:t>Предоставление права использования ПО: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«Биллинг капитального ремонта»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«Контроль над формированием фондов капитального ремонта»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«Претензионно-исковая работа»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«Аналитика и отчетность»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«Взаимодействие с внешними информационными системами»</w:t>
            </w:r>
          </w:p>
        </w:tc>
        <w:tc>
          <w:tcPr>
            <w:tcW w:w="3544" w:type="dxa"/>
          </w:tcPr>
          <w:p w:rsidR="007C0D2D" w:rsidRPr="004B1C01" w:rsidRDefault="007C0D2D" w:rsidP="007C0D2D">
            <w:pPr>
              <w:pStyle w:val="10"/>
              <w:numPr>
                <w:ilvl w:val="0"/>
                <w:numId w:val="0"/>
              </w:numPr>
              <w:tabs>
                <w:tab w:val="clear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</w:t>
            </w:r>
            <w:r w:rsidRPr="004B1C01">
              <w:rPr>
                <w:sz w:val="20"/>
                <w:szCs w:val="20"/>
              </w:rPr>
              <w:t xml:space="preserve"> функциональных возможностей Системы в части обеспечения следующих функций:</w:t>
            </w:r>
          </w:p>
          <w:p w:rsidR="007C0D2D" w:rsidRPr="004B1C01" w:rsidRDefault="007C0D2D" w:rsidP="007C0D2D">
            <w:pPr>
              <w:pStyle w:val="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1C01">
              <w:rPr>
                <w:sz w:val="20"/>
                <w:szCs w:val="20"/>
              </w:rPr>
              <w:t>расчет начислений по взносам в фонд капитального ремонта для собственников помещений МКД, учет платежей в фонд капитального ремонта;</w:t>
            </w:r>
          </w:p>
          <w:p w:rsidR="007C0D2D" w:rsidRPr="004B1C01" w:rsidRDefault="007C0D2D" w:rsidP="007C0D2D">
            <w:pPr>
              <w:pStyle w:val="2"/>
              <w:numPr>
                <w:ilvl w:val="0"/>
                <w:numId w:val="0"/>
              </w:num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1C01">
              <w:rPr>
                <w:sz w:val="20"/>
                <w:szCs w:val="20"/>
              </w:rPr>
              <w:t>работа с дебиторской задолженностью собственников помещений;</w:t>
            </w:r>
          </w:p>
          <w:p w:rsidR="007C0D2D" w:rsidRPr="004B1C01" w:rsidRDefault="007C0D2D" w:rsidP="007C0D2D">
            <w:pPr>
              <w:pStyle w:val="2"/>
              <w:numPr>
                <w:ilvl w:val="0"/>
                <w:numId w:val="0"/>
              </w:num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1C01">
              <w:rPr>
                <w:sz w:val="20"/>
                <w:szCs w:val="20"/>
              </w:rPr>
              <w:t>финансовый учет фондов капитального ремонта, субсидирование программ капитального ремонта;</w:t>
            </w:r>
          </w:p>
          <w:p w:rsidR="007C0D2D" w:rsidRPr="00834847" w:rsidRDefault="007C0D2D" w:rsidP="007C0D2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4847">
              <w:rPr>
                <w:rFonts w:ascii="Times New Roman" w:hAnsi="Times New Roman" w:cs="Times New Roman"/>
                <w:sz w:val="20"/>
                <w:szCs w:val="20"/>
              </w:rPr>
              <w:t>интеграция с платежными агентами в части выгрузки реестров с начислениями по взносам в фонд капитального ремонта и загрузки в Систему платежей, поступивших через платежных агентов в фонд капитального ремонта</w:t>
            </w:r>
          </w:p>
        </w:tc>
        <w:tc>
          <w:tcPr>
            <w:tcW w:w="567" w:type="dxa"/>
          </w:tcPr>
          <w:p w:rsidR="007C0D2D" w:rsidRPr="009726A5" w:rsidRDefault="007C0D2D" w:rsidP="007C0D2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C0D2D" w:rsidRPr="009726A5" w:rsidRDefault="007C0D2D" w:rsidP="007C0D2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Биробиджан, ул. Шолом-Алейхема, д. 25</w:t>
            </w:r>
          </w:p>
        </w:tc>
        <w:tc>
          <w:tcPr>
            <w:tcW w:w="1559" w:type="dxa"/>
          </w:tcPr>
          <w:p w:rsidR="007C0D2D" w:rsidRPr="00CA280D" w:rsidRDefault="007C0D2D" w:rsidP="007C0D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Pr="00CA280D">
              <w:rPr>
                <w:rFonts w:ascii="Times New Roman" w:hAnsi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A280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B1C01" w:rsidRPr="009726A5" w:rsidTr="00834847">
        <w:tc>
          <w:tcPr>
            <w:tcW w:w="540" w:type="dxa"/>
          </w:tcPr>
          <w:p w:rsidR="004B1C01" w:rsidRPr="009726A5" w:rsidRDefault="004B1C01" w:rsidP="004B1C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Т</w:t>
            </w: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ехническо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е</w:t>
            </w: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сопровождени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е</w:t>
            </w: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: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«Биллинг капитального ремонта»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«Контроль над формированием фондов капитального ремонта»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«Претензионно-исковая работа»</w:t>
            </w:r>
          </w:p>
          <w:p w:rsidR="007C0D2D" w:rsidRPr="007C0D2D" w:rsidRDefault="007C0D2D" w:rsidP="007C0D2D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C0D2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 «Аналитика и отчетность»</w:t>
            </w:r>
          </w:p>
          <w:p w:rsidR="004B1C01" w:rsidRPr="007C0D2D" w:rsidRDefault="007C0D2D" w:rsidP="007C0D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D2D">
              <w:rPr>
                <w:rFonts w:ascii="Times New Roman" w:hAnsi="Times New Roman"/>
                <w:sz w:val="20"/>
                <w:szCs w:val="20"/>
              </w:rPr>
              <w:t>- «Взаимодействие с внешними информационными системами»</w:t>
            </w:r>
          </w:p>
        </w:tc>
        <w:tc>
          <w:tcPr>
            <w:tcW w:w="3544" w:type="dxa"/>
          </w:tcPr>
          <w:p w:rsidR="00834847" w:rsidRPr="00834847" w:rsidRDefault="00834847" w:rsidP="00834847">
            <w:pPr>
              <w:pStyle w:val="10"/>
              <w:numPr>
                <w:ilvl w:val="0"/>
                <w:numId w:val="0"/>
              </w:numPr>
              <w:tabs>
                <w:tab w:val="clear" w:pos="1276"/>
                <w:tab w:val="left" w:pos="88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34847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е</w:t>
            </w:r>
            <w:r w:rsidRPr="00834847">
              <w:rPr>
                <w:sz w:val="20"/>
                <w:szCs w:val="20"/>
              </w:rPr>
              <w:t xml:space="preserve"> устойчивого, эффективного и бесперебойного функционирования Системы;</w:t>
            </w:r>
          </w:p>
          <w:p w:rsidR="00834847" w:rsidRPr="00834847" w:rsidRDefault="00834847" w:rsidP="00834847">
            <w:pPr>
              <w:pStyle w:val="10"/>
              <w:numPr>
                <w:ilvl w:val="0"/>
                <w:numId w:val="0"/>
              </w:numPr>
              <w:tabs>
                <w:tab w:val="clear" w:pos="1276"/>
                <w:tab w:val="left" w:pos="88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34847">
              <w:rPr>
                <w:sz w:val="20"/>
                <w:szCs w:val="20"/>
              </w:rPr>
              <w:t>информационно</w:t>
            </w:r>
            <w:r>
              <w:rPr>
                <w:sz w:val="20"/>
                <w:szCs w:val="20"/>
              </w:rPr>
              <w:t>е</w:t>
            </w:r>
            <w:r w:rsidRPr="00834847">
              <w:rPr>
                <w:sz w:val="20"/>
                <w:szCs w:val="20"/>
              </w:rPr>
              <w:t xml:space="preserve"> обеспечени</w:t>
            </w:r>
            <w:r>
              <w:rPr>
                <w:sz w:val="20"/>
                <w:szCs w:val="20"/>
              </w:rPr>
              <w:t>е</w:t>
            </w:r>
            <w:r w:rsidRPr="00834847">
              <w:rPr>
                <w:sz w:val="20"/>
                <w:szCs w:val="20"/>
              </w:rPr>
              <w:t xml:space="preserve"> эффективной работы пользователей с Системой:</w:t>
            </w:r>
          </w:p>
          <w:p w:rsidR="00834847" w:rsidRPr="00834847" w:rsidRDefault="00834847" w:rsidP="00834847">
            <w:pPr>
              <w:pStyle w:val="2"/>
              <w:numPr>
                <w:ilvl w:val="0"/>
                <w:numId w:val="0"/>
              </w:numPr>
              <w:tabs>
                <w:tab w:val="clear" w:pos="1276"/>
                <w:tab w:val="left" w:pos="88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-информационная</w:t>
            </w:r>
            <w:r w:rsidRPr="00834847">
              <w:rPr>
                <w:sz w:val="20"/>
                <w:szCs w:val="20"/>
              </w:rPr>
              <w:t xml:space="preserve"> поддержк</w:t>
            </w:r>
            <w:r>
              <w:rPr>
                <w:sz w:val="20"/>
                <w:szCs w:val="20"/>
              </w:rPr>
              <w:t>а</w:t>
            </w:r>
            <w:r w:rsidRPr="00834847">
              <w:rPr>
                <w:sz w:val="20"/>
                <w:szCs w:val="20"/>
              </w:rPr>
              <w:t xml:space="preserve"> пользователей ИАС УПКР;</w:t>
            </w:r>
          </w:p>
          <w:p w:rsidR="00834847" w:rsidRPr="00834847" w:rsidRDefault="00834847" w:rsidP="00834847">
            <w:pPr>
              <w:pStyle w:val="2"/>
              <w:numPr>
                <w:ilvl w:val="0"/>
                <w:numId w:val="0"/>
              </w:numPr>
              <w:tabs>
                <w:tab w:val="clear" w:pos="1276"/>
                <w:tab w:val="left" w:pos="88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34847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е</w:t>
            </w:r>
            <w:r w:rsidRPr="00834847">
              <w:rPr>
                <w:sz w:val="20"/>
                <w:szCs w:val="20"/>
              </w:rPr>
              <w:t xml:space="preserve"> возможности оперативного восстановления доступности Системы для пользователей в случае возникновения внештатных ситуаций;</w:t>
            </w:r>
          </w:p>
          <w:p w:rsidR="00834847" w:rsidRPr="00834847" w:rsidRDefault="00834847" w:rsidP="00834847">
            <w:pPr>
              <w:pStyle w:val="10"/>
              <w:numPr>
                <w:ilvl w:val="0"/>
                <w:numId w:val="0"/>
              </w:numPr>
              <w:tabs>
                <w:tab w:val="clear" w:pos="1276"/>
                <w:tab w:val="left" w:pos="88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-поддержание</w:t>
            </w:r>
            <w:r w:rsidRPr="00834847">
              <w:rPr>
                <w:sz w:val="20"/>
                <w:szCs w:val="20"/>
              </w:rPr>
              <w:t xml:space="preserve"> в актуальном состоянии форм, справочников и классификаторов Системы относительно действующих правовых и нормативных актов, устанавливающих порядок функционирования и использования Системы;</w:t>
            </w:r>
          </w:p>
          <w:p w:rsidR="004B1C01" w:rsidRPr="00834847" w:rsidRDefault="00834847" w:rsidP="00834847">
            <w:pPr>
              <w:pStyle w:val="10"/>
              <w:numPr>
                <w:ilvl w:val="0"/>
                <w:numId w:val="0"/>
              </w:numPr>
              <w:tabs>
                <w:tab w:val="clear" w:pos="1276"/>
                <w:tab w:val="left" w:pos="88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34847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е</w:t>
            </w:r>
            <w:r w:rsidRPr="00834847">
              <w:rPr>
                <w:sz w:val="20"/>
                <w:szCs w:val="20"/>
              </w:rPr>
              <w:t xml:space="preserve"> целостности и сохранности данных Системы.</w:t>
            </w:r>
          </w:p>
        </w:tc>
        <w:tc>
          <w:tcPr>
            <w:tcW w:w="567" w:type="dxa"/>
          </w:tcPr>
          <w:p w:rsidR="004B1C01" w:rsidRPr="009726A5" w:rsidRDefault="004B1C01" w:rsidP="004B1C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1C01" w:rsidRPr="009726A5" w:rsidRDefault="004B1C01" w:rsidP="004B1C0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Биробиджан, ул. Шолом-Алейхема, д. 25</w:t>
            </w:r>
          </w:p>
        </w:tc>
        <w:tc>
          <w:tcPr>
            <w:tcW w:w="1559" w:type="dxa"/>
          </w:tcPr>
          <w:p w:rsidR="004B1C01" w:rsidRPr="007C0D2D" w:rsidRDefault="007C0D2D" w:rsidP="007C0D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Pr="007C0D2D">
              <w:rPr>
                <w:rFonts w:ascii="Times New Roman" w:hAnsi="Times New Roman" w:cs="Times New Roman"/>
                <w:sz w:val="20"/>
                <w:szCs w:val="20"/>
              </w:rPr>
              <w:t>жемесячно, начиная с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C0D2D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</w:tr>
    </w:tbl>
    <w:p w:rsidR="00865A0A" w:rsidRDefault="00865A0A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 xml:space="preserve">Место, условия и сроки (периоды) </w:t>
      </w:r>
      <w:r w:rsidR="002B58D0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32114A">
        <w:rPr>
          <w:rFonts w:ascii="Times New Roman" w:hAnsi="Times New Roman" w:cs="Times New Roman"/>
          <w:b/>
          <w:sz w:val="24"/>
          <w:szCs w:val="24"/>
        </w:rPr>
        <w:t>:</w:t>
      </w:r>
    </w:p>
    <w:p w:rsidR="007A19C8" w:rsidRPr="00C70FDD" w:rsidRDefault="00C70FDD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Оказание услуг</w:t>
      </w:r>
      <w:r w:rsidR="007A19C8" w:rsidRPr="0032114A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B58D0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7A19C8" w:rsidRPr="0032114A">
        <w:rPr>
          <w:rFonts w:ascii="Times New Roman" w:hAnsi="Times New Roman" w:cs="Times New Roman"/>
          <w:sz w:val="24"/>
          <w:szCs w:val="24"/>
        </w:rPr>
        <w:t xml:space="preserve"> </w:t>
      </w:r>
      <w:r w:rsidR="007A19C8" w:rsidRPr="00C70FDD">
        <w:rPr>
          <w:rFonts w:ascii="Times New Roman" w:hAnsi="Times New Roman" w:cs="Times New Roman"/>
          <w:sz w:val="24"/>
          <w:szCs w:val="24"/>
        </w:rPr>
        <w:t>с 01.0</w:t>
      </w:r>
      <w:r w:rsidRPr="00C70FDD">
        <w:rPr>
          <w:rFonts w:ascii="Times New Roman" w:hAnsi="Times New Roman" w:cs="Times New Roman"/>
          <w:sz w:val="24"/>
          <w:szCs w:val="24"/>
        </w:rPr>
        <w:t>5</w:t>
      </w:r>
      <w:r w:rsidR="007A19C8" w:rsidRPr="00C70FDD">
        <w:rPr>
          <w:rFonts w:ascii="Times New Roman" w:hAnsi="Times New Roman" w:cs="Times New Roman"/>
          <w:sz w:val="24"/>
          <w:szCs w:val="24"/>
        </w:rPr>
        <w:t>.2017 по 31.12.2017 гг.</w:t>
      </w:r>
    </w:p>
    <w:p w:rsidR="007A19C8" w:rsidRPr="0032114A" w:rsidRDefault="0032114A" w:rsidP="00C03FC2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Просим Вас предоставить ценовую информацию в срок до 2</w:t>
      </w:r>
      <w:r w:rsidR="004B1C01">
        <w:rPr>
          <w:rFonts w:ascii="Times New Roman" w:hAnsi="Times New Roman" w:cs="Times New Roman"/>
          <w:sz w:val="24"/>
          <w:szCs w:val="24"/>
        </w:rPr>
        <w:t>0</w:t>
      </w:r>
      <w:r w:rsidRPr="0032114A">
        <w:rPr>
          <w:rFonts w:ascii="Times New Roman" w:hAnsi="Times New Roman" w:cs="Times New Roman"/>
          <w:sz w:val="24"/>
          <w:szCs w:val="24"/>
        </w:rPr>
        <w:t>.0</w:t>
      </w:r>
      <w:r w:rsidR="004B1C01">
        <w:rPr>
          <w:rFonts w:ascii="Times New Roman" w:hAnsi="Times New Roman" w:cs="Times New Roman"/>
          <w:sz w:val="24"/>
          <w:szCs w:val="24"/>
        </w:rPr>
        <w:t>3</w:t>
      </w:r>
      <w:r w:rsidRPr="0032114A">
        <w:rPr>
          <w:rFonts w:ascii="Times New Roman" w:hAnsi="Times New Roman" w:cs="Times New Roman"/>
          <w:sz w:val="24"/>
          <w:szCs w:val="24"/>
        </w:rPr>
        <w:t xml:space="preserve">.2017 года по адресу: г. Биробиджан, ул. Шолом-Алейхема, д. 25, или по электронной почте </w:t>
      </w:r>
      <w:hyperlink r:id="rId8" w:history="1"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nkoregop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eao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3211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BD5" w:rsidRPr="0032114A" w:rsidRDefault="0032114A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ab/>
      </w:r>
      <w:r w:rsidR="00C03FC2">
        <w:rPr>
          <w:rFonts w:ascii="Times New Roman" w:hAnsi="Times New Roman" w:cs="Times New Roman"/>
          <w:sz w:val="24"/>
          <w:szCs w:val="24"/>
        </w:rPr>
        <w:t>П</w:t>
      </w:r>
      <w:r w:rsidRPr="0032114A">
        <w:rPr>
          <w:rFonts w:ascii="Times New Roman" w:hAnsi="Times New Roman" w:cs="Times New Roman"/>
          <w:sz w:val="24"/>
          <w:szCs w:val="24"/>
        </w:rPr>
        <w:t>роведение данной процедуры сбора информации не влечет за собой возникновение каких-либо обязательств заказчика.</w:t>
      </w:r>
    </w:p>
    <w:p w:rsidR="0032114A" w:rsidRPr="0032114A" w:rsidRDefault="0032114A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ab/>
        <w:t>В предоставленной в ответ на запрос информации должны однозначно определяться цена единицы товара,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товаров.</w:t>
      </w:r>
    </w:p>
    <w:p w:rsidR="00F50BD5" w:rsidRPr="0032114A" w:rsidRDefault="00F50BD5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754" w:rsidRPr="0032114A" w:rsidRDefault="00510754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C6C" w:rsidRPr="0032114A" w:rsidRDefault="00C31C02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Д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иректор    </w:t>
      </w:r>
      <w:r w:rsidR="00417300" w:rsidRPr="0032114A">
        <w:rPr>
          <w:rFonts w:ascii="Times New Roman" w:hAnsi="Times New Roman" w:cs="Times New Roman"/>
          <w:sz w:val="24"/>
          <w:szCs w:val="24"/>
        </w:rPr>
        <w:t xml:space="preserve">     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2114A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8A4C6C" w:rsidRPr="0032114A">
        <w:rPr>
          <w:rFonts w:ascii="Times New Roman" w:hAnsi="Times New Roman" w:cs="Times New Roman"/>
          <w:sz w:val="24"/>
          <w:szCs w:val="24"/>
        </w:rPr>
        <w:t>.</w:t>
      </w:r>
      <w:r w:rsidRPr="0032114A">
        <w:rPr>
          <w:rFonts w:ascii="Times New Roman" w:hAnsi="Times New Roman" w:cs="Times New Roman"/>
          <w:sz w:val="24"/>
          <w:szCs w:val="24"/>
        </w:rPr>
        <w:t>В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. </w:t>
      </w:r>
      <w:r w:rsidRPr="0032114A">
        <w:rPr>
          <w:rFonts w:ascii="Times New Roman" w:hAnsi="Times New Roman" w:cs="Times New Roman"/>
          <w:sz w:val="24"/>
          <w:szCs w:val="24"/>
        </w:rPr>
        <w:t>Войтенко</w:t>
      </w:r>
    </w:p>
    <w:p w:rsidR="0062344A" w:rsidRPr="0032114A" w:rsidRDefault="0062344A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2D" w:rsidRDefault="007C0D2D" w:rsidP="0062344A">
      <w:pPr>
        <w:tabs>
          <w:tab w:val="left" w:pos="-142"/>
        </w:tabs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96575" w:rsidRPr="0032114A" w:rsidRDefault="0062344A" w:rsidP="0062344A">
      <w:pPr>
        <w:tabs>
          <w:tab w:val="left" w:pos="-1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21E4E">
        <w:rPr>
          <w:rFonts w:ascii="Times New Roman" w:hAnsi="Times New Roman" w:cs="Times New Roman"/>
          <w:sz w:val="20"/>
          <w:szCs w:val="20"/>
        </w:rPr>
        <w:t>Дмитриев Ф.Ю.</w:t>
      </w:r>
      <w:r>
        <w:rPr>
          <w:rFonts w:ascii="Times New Roman" w:hAnsi="Times New Roman" w:cs="Times New Roman"/>
          <w:sz w:val="20"/>
          <w:szCs w:val="20"/>
        </w:rPr>
        <w:t>, (42622)</w:t>
      </w:r>
      <w:r w:rsidRPr="00221E4E">
        <w:rPr>
          <w:rFonts w:ascii="Times New Roman" w:hAnsi="Times New Roman" w:cs="Times New Roman"/>
          <w:sz w:val="20"/>
          <w:szCs w:val="20"/>
        </w:rPr>
        <w:t>21407.</w:t>
      </w:r>
    </w:p>
    <w:sectPr w:rsidR="00A96575" w:rsidRPr="0032114A" w:rsidSect="008348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397" w:bottom="1021" w:left="130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03" w:rsidRDefault="00187C03" w:rsidP="003F1927">
      <w:pPr>
        <w:spacing w:after="0" w:line="240" w:lineRule="auto"/>
      </w:pPr>
      <w:r>
        <w:separator/>
      </w:r>
    </w:p>
  </w:endnote>
  <w:endnote w:type="continuationSeparator" w:id="0">
    <w:p w:rsidR="00187C03" w:rsidRDefault="00187C03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95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 wp14:anchorId="75099969" wp14:editId="0C4F425D">
          <wp:extent cx="5998117" cy="196499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C12117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C7B2A" w:rsidRDefault="004E4C95" w:rsidP="004E4C95">
    <w:pPr>
      <w:pStyle w:val="a5"/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5998117" cy="196499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 w:rsidR="002D6DAB"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3F1927" w:rsidRPr="00D67085" w:rsidRDefault="00FD30A2" w:rsidP="00FD30A2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03" w:rsidRDefault="00187C03" w:rsidP="003F1927">
      <w:pPr>
        <w:spacing w:after="0" w:line="240" w:lineRule="auto"/>
      </w:pPr>
      <w:r>
        <w:separator/>
      </w:r>
    </w:p>
  </w:footnote>
  <w:footnote w:type="continuationSeparator" w:id="0">
    <w:p w:rsidR="00187C03" w:rsidRDefault="00187C03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9F144E">
    <w:pPr>
      <w:pStyle w:val="a3"/>
      <w:ind w:left="709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 xml:space="preserve">НЕКОММЕРЧЕСКАЯ ОРГАНИЗАЦИЯ – ФОНД «РЕГИОНАЛЬНЫЙ ОПЕРАТОР </w:t>
          </w:r>
        </w:p>
        <w:p w:rsidR="003F6D8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1F98"/>
    <w:multiLevelType w:val="hybridMultilevel"/>
    <w:tmpl w:val="AE6846C6"/>
    <w:lvl w:ilvl="0" w:tplc="A91AF61A">
      <w:start w:val="1"/>
      <w:numFmt w:val="bullet"/>
      <w:pStyle w:val="1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2C01"/>
    <w:rsid w:val="0000334F"/>
    <w:rsid w:val="00007E7B"/>
    <w:rsid w:val="000118AA"/>
    <w:rsid w:val="0001356E"/>
    <w:rsid w:val="000D71FC"/>
    <w:rsid w:val="000F2518"/>
    <w:rsid w:val="001061EE"/>
    <w:rsid w:val="00112C94"/>
    <w:rsid w:val="001260C0"/>
    <w:rsid w:val="00176462"/>
    <w:rsid w:val="00187C03"/>
    <w:rsid w:val="001C42FE"/>
    <w:rsid w:val="001E7F62"/>
    <w:rsid w:val="001F3C67"/>
    <w:rsid w:val="00217058"/>
    <w:rsid w:val="00242CAD"/>
    <w:rsid w:val="002433BE"/>
    <w:rsid w:val="00267ECD"/>
    <w:rsid w:val="00291576"/>
    <w:rsid w:val="002B58D0"/>
    <w:rsid w:val="002B5C3E"/>
    <w:rsid w:val="002C7B2A"/>
    <w:rsid w:val="002D4BC0"/>
    <w:rsid w:val="002D6DAB"/>
    <w:rsid w:val="002E6429"/>
    <w:rsid w:val="002F4A36"/>
    <w:rsid w:val="00306EEB"/>
    <w:rsid w:val="0032114A"/>
    <w:rsid w:val="0039486A"/>
    <w:rsid w:val="003B13EC"/>
    <w:rsid w:val="003C7008"/>
    <w:rsid w:val="003D38BF"/>
    <w:rsid w:val="003F1927"/>
    <w:rsid w:val="003F6D8D"/>
    <w:rsid w:val="00417300"/>
    <w:rsid w:val="0044141E"/>
    <w:rsid w:val="0047630B"/>
    <w:rsid w:val="00480B89"/>
    <w:rsid w:val="00481CF9"/>
    <w:rsid w:val="004B1C01"/>
    <w:rsid w:val="004C3A04"/>
    <w:rsid w:val="004E4C95"/>
    <w:rsid w:val="00510754"/>
    <w:rsid w:val="00521196"/>
    <w:rsid w:val="00546229"/>
    <w:rsid w:val="0055523D"/>
    <w:rsid w:val="00575BA4"/>
    <w:rsid w:val="00580963"/>
    <w:rsid w:val="0058197B"/>
    <w:rsid w:val="005B705B"/>
    <w:rsid w:val="005E58D9"/>
    <w:rsid w:val="0062344A"/>
    <w:rsid w:val="00626C1C"/>
    <w:rsid w:val="00667914"/>
    <w:rsid w:val="006E5F13"/>
    <w:rsid w:val="00713057"/>
    <w:rsid w:val="007531BF"/>
    <w:rsid w:val="007742DD"/>
    <w:rsid w:val="007A19C8"/>
    <w:rsid w:val="007A600C"/>
    <w:rsid w:val="007C0D2D"/>
    <w:rsid w:val="007D730E"/>
    <w:rsid w:val="007E47F4"/>
    <w:rsid w:val="00834847"/>
    <w:rsid w:val="00865A0A"/>
    <w:rsid w:val="008A4C6C"/>
    <w:rsid w:val="008C3351"/>
    <w:rsid w:val="008D1751"/>
    <w:rsid w:val="009048FD"/>
    <w:rsid w:val="0094131C"/>
    <w:rsid w:val="00957863"/>
    <w:rsid w:val="009726A5"/>
    <w:rsid w:val="00975FE5"/>
    <w:rsid w:val="009B6382"/>
    <w:rsid w:val="009E71CA"/>
    <w:rsid w:val="009F144E"/>
    <w:rsid w:val="009F1E5E"/>
    <w:rsid w:val="00A00971"/>
    <w:rsid w:val="00A140EA"/>
    <w:rsid w:val="00A3170E"/>
    <w:rsid w:val="00A96575"/>
    <w:rsid w:val="00AA568B"/>
    <w:rsid w:val="00AF29DC"/>
    <w:rsid w:val="00B72E90"/>
    <w:rsid w:val="00B81936"/>
    <w:rsid w:val="00B94116"/>
    <w:rsid w:val="00BA7F41"/>
    <w:rsid w:val="00BB6190"/>
    <w:rsid w:val="00BB7D99"/>
    <w:rsid w:val="00BD226F"/>
    <w:rsid w:val="00C01CEB"/>
    <w:rsid w:val="00C03FC2"/>
    <w:rsid w:val="00C12117"/>
    <w:rsid w:val="00C14CC4"/>
    <w:rsid w:val="00C22C00"/>
    <w:rsid w:val="00C31C02"/>
    <w:rsid w:val="00C35981"/>
    <w:rsid w:val="00C555ED"/>
    <w:rsid w:val="00C571C0"/>
    <w:rsid w:val="00C61A92"/>
    <w:rsid w:val="00C67775"/>
    <w:rsid w:val="00C67CC0"/>
    <w:rsid w:val="00C703D5"/>
    <w:rsid w:val="00C70FDD"/>
    <w:rsid w:val="00CA280D"/>
    <w:rsid w:val="00CC0C40"/>
    <w:rsid w:val="00CE7D45"/>
    <w:rsid w:val="00CF2A7B"/>
    <w:rsid w:val="00CF6AAE"/>
    <w:rsid w:val="00D10A80"/>
    <w:rsid w:val="00D16481"/>
    <w:rsid w:val="00D2325F"/>
    <w:rsid w:val="00D4762E"/>
    <w:rsid w:val="00D5754B"/>
    <w:rsid w:val="00D63CC0"/>
    <w:rsid w:val="00D66AB5"/>
    <w:rsid w:val="00D67085"/>
    <w:rsid w:val="00D772AC"/>
    <w:rsid w:val="00DA0AF1"/>
    <w:rsid w:val="00DF7BD7"/>
    <w:rsid w:val="00E41A9A"/>
    <w:rsid w:val="00E42806"/>
    <w:rsid w:val="00E570F6"/>
    <w:rsid w:val="00E7787D"/>
    <w:rsid w:val="00ED4EFC"/>
    <w:rsid w:val="00F3462F"/>
    <w:rsid w:val="00F50BD5"/>
    <w:rsid w:val="00F655D4"/>
    <w:rsid w:val="00F65F55"/>
    <w:rsid w:val="00F84BAD"/>
    <w:rsid w:val="00FB7D91"/>
    <w:rsid w:val="00FC2D83"/>
    <w:rsid w:val="00FD30A2"/>
    <w:rsid w:val="00FE210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F62E0"/>
    <w:rPr>
      <w:color w:val="0000FF"/>
      <w:u w:val="single"/>
    </w:rPr>
  </w:style>
  <w:style w:type="character" w:styleId="ac">
    <w:name w:val="Strong"/>
    <w:basedOn w:val="a0"/>
    <w:uiPriority w:val="22"/>
    <w:qFormat/>
    <w:rsid w:val="00BB6190"/>
    <w:rPr>
      <w:b/>
      <w:bCs/>
    </w:rPr>
  </w:style>
  <w:style w:type="paragraph" w:customStyle="1" w:styleId="ad">
    <w:name w:val="Абзац"/>
    <w:basedOn w:val="a"/>
    <w:link w:val="ae"/>
    <w:qFormat/>
    <w:rsid w:val="00A317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e">
    <w:name w:val="Абзац Знак"/>
    <w:link w:val="ad"/>
    <w:rsid w:val="00A3170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_Маркированный список уровня 1"/>
    <w:basedOn w:val="a"/>
    <w:qFormat/>
    <w:rsid w:val="004B1C01"/>
    <w:pPr>
      <w:widowControl w:val="0"/>
      <w:numPr>
        <w:numId w:val="1"/>
      </w:numPr>
      <w:tabs>
        <w:tab w:val="left" w:pos="1134"/>
      </w:tabs>
      <w:autoSpaceDN w:val="0"/>
      <w:adjustRightInd w:val="0"/>
      <w:spacing w:after="60" w:line="360" w:lineRule="atLeast"/>
      <w:ind w:left="113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Маркер 1 уровня"/>
    <w:basedOn w:val="1"/>
    <w:qFormat/>
    <w:rsid w:val="004B1C01"/>
    <w:pPr>
      <w:tabs>
        <w:tab w:val="clear" w:pos="1134"/>
        <w:tab w:val="left" w:pos="1276"/>
      </w:tabs>
      <w:spacing w:line="240" w:lineRule="auto"/>
      <w:ind w:left="1208" w:hanging="357"/>
    </w:pPr>
    <w:rPr>
      <w:szCs w:val="28"/>
    </w:rPr>
  </w:style>
  <w:style w:type="paragraph" w:customStyle="1" w:styleId="2">
    <w:name w:val="Маркер 2 уровня"/>
    <w:basedOn w:val="10"/>
    <w:qFormat/>
    <w:rsid w:val="004B1C01"/>
    <w:pPr>
      <w:ind w:left="1985"/>
    </w:pPr>
  </w:style>
  <w:style w:type="paragraph" w:customStyle="1" w:styleId="Default">
    <w:name w:val="Default"/>
    <w:uiPriority w:val="99"/>
    <w:rsid w:val="007C0D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regop.ea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AE2E-C33F-442C-BAA8-56C4D46C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Yurist_ROKR</cp:lastModifiedBy>
  <cp:revision>97</cp:revision>
  <cp:lastPrinted>2016-11-23T02:43:00Z</cp:lastPrinted>
  <dcterms:created xsi:type="dcterms:W3CDTF">2016-03-18T01:40:00Z</dcterms:created>
  <dcterms:modified xsi:type="dcterms:W3CDTF">2017-03-09T23:37:00Z</dcterms:modified>
</cp:coreProperties>
</file>