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11780FE4"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B91527">
        <w:rPr>
          <w:rFonts w:ascii="Times New Roman" w:hAnsi="Times New Roman" w:cs="Times New Roman"/>
          <w:sz w:val="24"/>
          <w:szCs w:val="24"/>
        </w:rPr>
        <w:t>25</w:t>
      </w:r>
      <w:r w:rsidR="00436EDB">
        <w:rPr>
          <w:rFonts w:ascii="Times New Roman" w:hAnsi="Times New Roman" w:cs="Times New Roman"/>
          <w:sz w:val="24"/>
          <w:szCs w:val="24"/>
        </w:rPr>
        <w:t>.0</w:t>
      </w:r>
      <w:r w:rsidR="00B91527">
        <w:rPr>
          <w:rFonts w:ascii="Times New Roman" w:hAnsi="Times New Roman" w:cs="Times New Roman"/>
          <w:sz w:val="24"/>
          <w:szCs w:val="24"/>
        </w:rPr>
        <w:t>4</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B91527">
        <w:rPr>
          <w:rFonts w:ascii="Times New Roman" w:hAnsi="Times New Roman" w:cs="Times New Roman"/>
          <w:sz w:val="24"/>
          <w:szCs w:val="24"/>
        </w:rPr>
        <w:t>4</w:t>
      </w:r>
      <w:r w:rsidR="00552EF6">
        <w:rPr>
          <w:rFonts w:ascii="Times New Roman" w:hAnsi="Times New Roman" w:cs="Times New Roman"/>
          <w:sz w:val="24"/>
          <w:szCs w:val="24"/>
        </w:rPr>
        <w:t>2</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7C55BB67"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B91527">
        <w:rPr>
          <w:rFonts w:ascii="Times New Roman" w:eastAsia="Times New Roman" w:hAnsi="Times New Roman" w:cs="Times New Roman"/>
          <w:b/>
          <w:sz w:val="24"/>
          <w:szCs w:val="24"/>
          <w:lang w:eastAsia="ru-RU"/>
        </w:rPr>
        <w:t>14</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49716350"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882A08">
        <w:rPr>
          <w:rFonts w:ascii="Times New Roman" w:hAnsi="Times New Roman"/>
          <w:bCs/>
          <w:sz w:val="24"/>
        </w:rPr>
        <w:t>04</w:t>
      </w:r>
      <w:r w:rsidRPr="0061776C">
        <w:rPr>
          <w:rFonts w:ascii="Times New Roman" w:hAnsi="Times New Roman"/>
          <w:bCs/>
          <w:sz w:val="24"/>
        </w:rPr>
        <w:t xml:space="preserve">" </w:t>
      </w:r>
      <w:r w:rsidR="00882A08">
        <w:rPr>
          <w:rFonts w:ascii="Times New Roman" w:hAnsi="Times New Roman"/>
          <w:bCs/>
          <w:sz w:val="24"/>
        </w:rPr>
        <w:t>июн</w:t>
      </w:r>
      <w:r w:rsidR="001A517C">
        <w:rPr>
          <w:rFonts w:ascii="Times New Roman" w:hAnsi="Times New Roman"/>
          <w:bCs/>
          <w:sz w:val="24"/>
        </w:rPr>
        <w:t>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25E13ADC"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882A08">
        <w:rPr>
          <w:rFonts w:ascii="Times New Roman" w:hAnsi="Times New Roman"/>
          <w:bCs/>
          <w:sz w:val="24"/>
        </w:rPr>
        <w:t>06</w:t>
      </w:r>
      <w:r w:rsidR="0055404D" w:rsidRPr="0061776C">
        <w:rPr>
          <w:rFonts w:ascii="Times New Roman" w:hAnsi="Times New Roman"/>
          <w:bCs/>
          <w:sz w:val="24"/>
        </w:rPr>
        <w:t xml:space="preserve">" </w:t>
      </w:r>
      <w:r w:rsidR="00882A08">
        <w:rPr>
          <w:rFonts w:ascii="Times New Roman" w:hAnsi="Times New Roman"/>
          <w:bCs/>
          <w:sz w:val="24"/>
        </w:rPr>
        <w:t>июн</w:t>
      </w:r>
      <w:r w:rsidR="001A517C">
        <w:rPr>
          <w:rFonts w:ascii="Times New Roman" w:hAnsi="Times New Roman"/>
          <w:bCs/>
          <w:sz w:val="24"/>
        </w:rPr>
        <w:t>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5AB8D63A"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882A08">
        <w:rPr>
          <w:rFonts w:ascii="Times New Roman" w:hAnsi="Times New Roman"/>
          <w:bCs/>
          <w:sz w:val="24"/>
        </w:rPr>
        <w:t>09</w:t>
      </w:r>
      <w:r w:rsidRPr="0061776C">
        <w:rPr>
          <w:rFonts w:ascii="Times New Roman" w:hAnsi="Times New Roman"/>
          <w:bCs/>
          <w:sz w:val="24"/>
        </w:rPr>
        <w:t xml:space="preserve">" </w:t>
      </w:r>
      <w:r w:rsidR="00882A08">
        <w:rPr>
          <w:rFonts w:ascii="Times New Roman" w:hAnsi="Times New Roman"/>
          <w:bCs/>
          <w:sz w:val="24"/>
        </w:rPr>
        <w:t>июн</w:t>
      </w:r>
      <w:bookmarkStart w:id="0" w:name="_GoBack"/>
      <w:bookmarkEnd w:id="0"/>
      <w:r w:rsidR="001A517C">
        <w:rPr>
          <w:rFonts w:ascii="Times New Roman" w:hAnsi="Times New Roman"/>
          <w:bCs/>
          <w:sz w:val="24"/>
        </w:rPr>
        <w:t>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2AD19156" w:rsidR="00E63459" w:rsidRPr="00CA2B42" w:rsidRDefault="00307942" w:rsidP="0001384D">
            <w:pPr>
              <w:rPr>
                <w:bCs/>
                <w:sz w:val="24"/>
                <w:szCs w:val="24"/>
              </w:rPr>
            </w:pPr>
            <w:r>
              <w:rPr>
                <w:sz w:val="24"/>
                <w:szCs w:val="24"/>
              </w:rPr>
              <w:t xml:space="preserve">ЕАО, </w:t>
            </w:r>
            <w:r w:rsidRPr="00C633FF">
              <w:rPr>
                <w:sz w:val="24"/>
                <w:szCs w:val="24"/>
              </w:rPr>
              <w:t>г. Биробиджан, ул. Комсомольская, д. 3</w:t>
            </w:r>
          </w:p>
        </w:tc>
      </w:tr>
      <w:tr w:rsidR="00307942" w:rsidRPr="00CA2B42" w14:paraId="14CF6A6D" w14:textId="77777777" w:rsidTr="00E73A4D">
        <w:tc>
          <w:tcPr>
            <w:tcW w:w="2126" w:type="dxa"/>
          </w:tcPr>
          <w:p w14:paraId="5D3261DE" w14:textId="72975F24"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7371" w:type="dxa"/>
          </w:tcPr>
          <w:p w14:paraId="70E17842" w14:textId="7D0F0DF8" w:rsidR="00307942" w:rsidRDefault="00307942" w:rsidP="0001384D">
            <w:pPr>
              <w:rPr>
                <w:sz w:val="24"/>
                <w:szCs w:val="24"/>
              </w:rPr>
            </w:pPr>
            <w:r>
              <w:rPr>
                <w:sz w:val="24"/>
                <w:szCs w:val="24"/>
              </w:rPr>
              <w:t xml:space="preserve">ЕАО, </w:t>
            </w:r>
            <w:r w:rsidRPr="00C633FF">
              <w:rPr>
                <w:sz w:val="24"/>
                <w:szCs w:val="24"/>
              </w:rPr>
              <w:t>г. Бир</w:t>
            </w:r>
            <w:r>
              <w:rPr>
                <w:sz w:val="24"/>
                <w:szCs w:val="24"/>
              </w:rPr>
              <w:t>обиджан, ул. Комсомольская, д. 5</w:t>
            </w:r>
          </w:p>
        </w:tc>
      </w:tr>
      <w:tr w:rsidR="00307942" w:rsidRPr="00CA2B42" w14:paraId="790A4548" w14:textId="77777777" w:rsidTr="00E73A4D">
        <w:tc>
          <w:tcPr>
            <w:tcW w:w="2126" w:type="dxa"/>
          </w:tcPr>
          <w:p w14:paraId="280F2C60" w14:textId="3429CF55"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3</w:t>
            </w:r>
          </w:p>
        </w:tc>
        <w:tc>
          <w:tcPr>
            <w:tcW w:w="7371" w:type="dxa"/>
          </w:tcPr>
          <w:p w14:paraId="69262FF2" w14:textId="4597F042" w:rsidR="00307942" w:rsidRDefault="00307942" w:rsidP="0001384D">
            <w:pPr>
              <w:rPr>
                <w:sz w:val="24"/>
                <w:szCs w:val="24"/>
              </w:rPr>
            </w:pPr>
            <w:r>
              <w:rPr>
                <w:sz w:val="24"/>
                <w:szCs w:val="24"/>
              </w:rPr>
              <w:t xml:space="preserve">ЕАО, </w:t>
            </w:r>
            <w:r w:rsidRPr="00C633FF">
              <w:rPr>
                <w:sz w:val="24"/>
                <w:szCs w:val="24"/>
              </w:rPr>
              <w:t>г. Биробиджан, ул. Комбайностроителей, д. 13</w:t>
            </w:r>
          </w:p>
        </w:tc>
      </w:tr>
      <w:tr w:rsidR="00307942" w:rsidRPr="00CA2B42" w14:paraId="093A7020" w14:textId="77777777" w:rsidTr="00E73A4D">
        <w:tc>
          <w:tcPr>
            <w:tcW w:w="2126" w:type="dxa"/>
          </w:tcPr>
          <w:p w14:paraId="6C37CEED" w14:textId="4303AF0B"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4</w:t>
            </w:r>
          </w:p>
        </w:tc>
        <w:tc>
          <w:tcPr>
            <w:tcW w:w="7371" w:type="dxa"/>
          </w:tcPr>
          <w:p w14:paraId="340A465F" w14:textId="70E8F5E8" w:rsidR="00307942" w:rsidRDefault="00307942" w:rsidP="0001384D">
            <w:pPr>
              <w:rPr>
                <w:sz w:val="24"/>
                <w:szCs w:val="24"/>
              </w:rPr>
            </w:pPr>
            <w:r>
              <w:rPr>
                <w:sz w:val="24"/>
                <w:szCs w:val="24"/>
              </w:rPr>
              <w:t xml:space="preserve">ЕАО, </w:t>
            </w:r>
            <w:r w:rsidRPr="00C633FF">
              <w:rPr>
                <w:sz w:val="24"/>
                <w:szCs w:val="24"/>
              </w:rPr>
              <w:t>г. Биробиджан, ул. Дружбы, д. 3</w:t>
            </w:r>
          </w:p>
        </w:tc>
      </w:tr>
      <w:tr w:rsidR="00307942" w:rsidRPr="00CA2B42" w14:paraId="0B81188C" w14:textId="77777777" w:rsidTr="00E73A4D">
        <w:tc>
          <w:tcPr>
            <w:tcW w:w="2126" w:type="dxa"/>
          </w:tcPr>
          <w:p w14:paraId="2A9F4213" w14:textId="7F5F178D"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5</w:t>
            </w:r>
          </w:p>
        </w:tc>
        <w:tc>
          <w:tcPr>
            <w:tcW w:w="7371" w:type="dxa"/>
          </w:tcPr>
          <w:p w14:paraId="3AB6A267" w14:textId="342EAEA2" w:rsidR="00307942" w:rsidRDefault="00307942" w:rsidP="0001384D">
            <w:pPr>
              <w:rPr>
                <w:sz w:val="24"/>
                <w:szCs w:val="24"/>
              </w:rPr>
            </w:pPr>
            <w:r>
              <w:rPr>
                <w:sz w:val="24"/>
                <w:szCs w:val="24"/>
              </w:rPr>
              <w:t xml:space="preserve">ЕАО, </w:t>
            </w:r>
            <w:r w:rsidRPr="00C633FF">
              <w:rPr>
                <w:sz w:val="24"/>
                <w:szCs w:val="24"/>
              </w:rPr>
              <w:t>г. Биробиджан, ул. Карьерная, д. 12в</w:t>
            </w:r>
          </w:p>
        </w:tc>
      </w:tr>
      <w:tr w:rsidR="00307942" w:rsidRPr="00CA2B42" w14:paraId="257F3F1D" w14:textId="77777777" w:rsidTr="00E73A4D">
        <w:tc>
          <w:tcPr>
            <w:tcW w:w="2126" w:type="dxa"/>
          </w:tcPr>
          <w:p w14:paraId="5EF76CB2" w14:textId="7E178543"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6</w:t>
            </w:r>
          </w:p>
        </w:tc>
        <w:tc>
          <w:tcPr>
            <w:tcW w:w="7371" w:type="dxa"/>
          </w:tcPr>
          <w:p w14:paraId="5511C354" w14:textId="7DEE3F4F" w:rsidR="00307942" w:rsidRDefault="00307942" w:rsidP="0001384D">
            <w:pPr>
              <w:rPr>
                <w:sz w:val="24"/>
                <w:szCs w:val="24"/>
              </w:rPr>
            </w:pPr>
            <w:r>
              <w:rPr>
                <w:sz w:val="24"/>
                <w:szCs w:val="24"/>
              </w:rPr>
              <w:t xml:space="preserve">ЕАО, </w:t>
            </w:r>
            <w:r w:rsidRPr="00C633FF">
              <w:rPr>
                <w:sz w:val="24"/>
                <w:szCs w:val="24"/>
              </w:rPr>
              <w:t>г. Биробиджан, ул. Шолом-Алейхема, д. 97</w:t>
            </w:r>
          </w:p>
        </w:tc>
      </w:tr>
      <w:tr w:rsidR="0001661E" w:rsidRPr="00CA2B42" w14:paraId="51E2C28F" w14:textId="77777777" w:rsidTr="00E73A4D">
        <w:tc>
          <w:tcPr>
            <w:tcW w:w="2126" w:type="dxa"/>
          </w:tcPr>
          <w:p w14:paraId="4132CB7E" w14:textId="034ECA42" w:rsidR="0001661E" w:rsidRDefault="0001661E"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7</w:t>
            </w:r>
          </w:p>
        </w:tc>
        <w:tc>
          <w:tcPr>
            <w:tcW w:w="7371" w:type="dxa"/>
          </w:tcPr>
          <w:p w14:paraId="54B57F55" w14:textId="6FD97D10" w:rsidR="0001661E" w:rsidRDefault="0001661E" w:rsidP="0001384D">
            <w:pPr>
              <w:rPr>
                <w:sz w:val="24"/>
                <w:szCs w:val="24"/>
              </w:rPr>
            </w:pPr>
            <w:r>
              <w:rPr>
                <w:sz w:val="24"/>
                <w:szCs w:val="24"/>
              </w:rPr>
              <w:t xml:space="preserve">ЕАО, </w:t>
            </w:r>
            <w:r w:rsidRPr="00C633FF">
              <w:rPr>
                <w:sz w:val="24"/>
                <w:szCs w:val="24"/>
              </w:rPr>
              <w:t>г. Биробиджан, ул.</w:t>
            </w:r>
            <w:r>
              <w:rPr>
                <w:sz w:val="24"/>
                <w:szCs w:val="24"/>
              </w:rPr>
              <w:t xml:space="preserve"> Школьная, д. 18</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lastRenderedPageBreak/>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17A36106" w:rsidR="00D96AE8" w:rsidRPr="00D82164" w:rsidRDefault="0001661E" w:rsidP="00A007D5">
      <w:pPr>
        <w:pStyle w:val="afd"/>
        <w:tabs>
          <w:tab w:val="left" w:pos="426"/>
          <w:tab w:val="left" w:pos="3060"/>
        </w:tabs>
        <w:spacing w:before="0"/>
        <w:ind w:left="0" w:right="2" w:firstLine="426"/>
        <w:rPr>
          <w:rFonts w:ascii="Times New Roman" w:hAnsi="Times New Roman"/>
          <w:bCs/>
          <w:sz w:val="24"/>
        </w:rPr>
      </w:pPr>
      <w:r w:rsidRPr="0001661E">
        <w:rPr>
          <w:rFonts w:ascii="Times New Roman" w:hAnsi="Times New Roman"/>
          <w:sz w:val="24"/>
        </w:rPr>
        <w:t>5 792 669,00</w:t>
      </w:r>
      <w:r w:rsidR="00AB2B10"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Пять</w:t>
      </w:r>
      <w:r w:rsidR="007563EF">
        <w:rPr>
          <w:rFonts w:ascii="Times New Roman" w:hAnsi="Times New Roman"/>
          <w:bCs/>
          <w:sz w:val="24"/>
        </w:rPr>
        <w:t xml:space="preserve"> миллион</w:t>
      </w:r>
      <w:r>
        <w:rPr>
          <w:rFonts w:ascii="Times New Roman" w:hAnsi="Times New Roman"/>
          <w:bCs/>
          <w:sz w:val="24"/>
        </w:rPr>
        <w:t>ов</w:t>
      </w:r>
      <w:r w:rsidR="007563EF">
        <w:rPr>
          <w:rFonts w:ascii="Times New Roman" w:hAnsi="Times New Roman"/>
          <w:bCs/>
          <w:sz w:val="24"/>
        </w:rPr>
        <w:t xml:space="preserve"> с</w:t>
      </w:r>
      <w:r>
        <w:rPr>
          <w:rFonts w:ascii="Times New Roman" w:hAnsi="Times New Roman"/>
          <w:bCs/>
          <w:sz w:val="24"/>
        </w:rPr>
        <w:t>емьсот</w:t>
      </w:r>
      <w:r w:rsidR="00EC2E76">
        <w:rPr>
          <w:rFonts w:ascii="Times New Roman" w:hAnsi="Times New Roman"/>
          <w:bCs/>
          <w:sz w:val="24"/>
        </w:rPr>
        <w:t xml:space="preserve"> </w:t>
      </w:r>
      <w:r>
        <w:rPr>
          <w:rFonts w:ascii="Times New Roman" w:hAnsi="Times New Roman"/>
          <w:bCs/>
          <w:sz w:val="24"/>
        </w:rPr>
        <w:t>девяносто</w:t>
      </w:r>
      <w:r w:rsidR="00EC2E76">
        <w:rPr>
          <w:rFonts w:ascii="Times New Roman" w:hAnsi="Times New Roman"/>
          <w:bCs/>
          <w:sz w:val="24"/>
        </w:rPr>
        <w:t xml:space="preserve"> </w:t>
      </w:r>
      <w:r>
        <w:rPr>
          <w:rFonts w:ascii="Times New Roman" w:hAnsi="Times New Roman"/>
          <w:bCs/>
          <w:sz w:val="24"/>
        </w:rPr>
        <w:t>две</w:t>
      </w:r>
      <w:r w:rsidR="00A007D5" w:rsidRPr="00D82164">
        <w:rPr>
          <w:rFonts w:ascii="Times New Roman" w:hAnsi="Times New Roman"/>
          <w:bCs/>
          <w:sz w:val="24"/>
        </w:rPr>
        <w:t xml:space="preserve"> тысяч</w:t>
      </w:r>
      <w:r w:rsidR="007563EF">
        <w:rPr>
          <w:rFonts w:ascii="Times New Roman" w:hAnsi="Times New Roman"/>
          <w:bCs/>
          <w:sz w:val="24"/>
        </w:rPr>
        <w:t>и</w:t>
      </w:r>
      <w:r w:rsidR="005F24D0" w:rsidRPr="00D82164">
        <w:rPr>
          <w:rFonts w:ascii="Times New Roman" w:hAnsi="Times New Roman"/>
          <w:bCs/>
          <w:sz w:val="24"/>
        </w:rPr>
        <w:t xml:space="preserve"> </w:t>
      </w:r>
      <w:r w:rsidR="00086BB2">
        <w:rPr>
          <w:rFonts w:ascii="Times New Roman" w:hAnsi="Times New Roman"/>
          <w:bCs/>
          <w:sz w:val="24"/>
        </w:rPr>
        <w:t>шестьсот шестьдесят девять</w:t>
      </w:r>
      <w:r w:rsidR="006039B2">
        <w:rPr>
          <w:rFonts w:ascii="Times New Roman" w:hAnsi="Times New Roman"/>
          <w:bCs/>
          <w:sz w:val="24"/>
        </w:rPr>
        <w:t>) рубл</w:t>
      </w:r>
      <w:r w:rsidR="00EC2E76">
        <w:rPr>
          <w:rFonts w:ascii="Times New Roman" w:hAnsi="Times New Roman"/>
          <w:bCs/>
          <w:sz w:val="24"/>
        </w:rPr>
        <w:t>ей</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6B9CA84F"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7563EF">
        <w:rPr>
          <w:rFonts w:ascii="Times New Roman" w:hAnsi="Times New Roman"/>
          <w:bCs/>
          <w:sz w:val="24"/>
        </w:rPr>
        <w:t>,2</w:t>
      </w:r>
      <w:r w:rsidR="005635E3" w:rsidRPr="00A007D5">
        <w:rPr>
          <w:rFonts w:ascii="Times New Roman" w:hAnsi="Times New Roman"/>
          <w:bCs/>
          <w:sz w:val="24"/>
        </w:rPr>
        <w:t xml:space="preserve"> процент</w:t>
      </w:r>
      <w:r w:rsidR="007563EF">
        <w:rPr>
          <w:rFonts w:ascii="Times New Roman" w:hAnsi="Times New Roman"/>
          <w:bCs/>
          <w:sz w:val="24"/>
        </w:rPr>
        <w:t>а</w:t>
      </w:r>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E45FF"/>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94EA9"/>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2E76"/>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39ED-2829-4B12-AF89-7922C16E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96</cp:revision>
  <cp:lastPrinted>2016-12-13T05:26:00Z</cp:lastPrinted>
  <dcterms:created xsi:type="dcterms:W3CDTF">2016-08-03T07:43:00Z</dcterms:created>
  <dcterms:modified xsi:type="dcterms:W3CDTF">2017-04-28T07:18:00Z</dcterms:modified>
</cp:coreProperties>
</file>