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BA" w:rsidRDefault="000A1DBE" w:rsidP="00271C5D">
      <w:pPr>
        <w:spacing w:line="259" w:lineRule="auto"/>
        <w:ind w:left="7788"/>
        <w:jc w:val="center"/>
      </w:pPr>
      <w:r>
        <w:t xml:space="preserve">                                                                    </w:t>
      </w:r>
      <w:r w:rsidR="00271C5D">
        <w:t xml:space="preserve">                               </w:t>
      </w:r>
    </w:p>
    <w:p w:rsidR="00F9528B" w:rsidRPr="00D26AD8" w:rsidRDefault="00F05330" w:rsidP="00271C5D">
      <w:pPr>
        <w:pStyle w:val="a3"/>
        <w:rPr>
          <w:sz w:val="24"/>
          <w:szCs w:val="24"/>
        </w:rPr>
      </w:pPr>
      <w:r w:rsidRPr="00FD3A8D">
        <w:rPr>
          <w:sz w:val="24"/>
          <w:szCs w:val="24"/>
        </w:rPr>
        <w:t xml:space="preserve">ДОГОВОР </w:t>
      </w:r>
      <w:r w:rsidR="000A1DBE">
        <w:rPr>
          <w:sz w:val="24"/>
          <w:szCs w:val="24"/>
        </w:rPr>
        <w:t xml:space="preserve">№ </w:t>
      </w:r>
      <w:r w:rsidR="00261CA5">
        <w:rPr>
          <w:sz w:val="24"/>
          <w:szCs w:val="24"/>
        </w:rPr>
        <w:t>4</w:t>
      </w:r>
      <w:r w:rsidR="00CE7AD4" w:rsidRPr="00CE7AD4">
        <w:rPr>
          <w:sz w:val="24"/>
          <w:szCs w:val="24"/>
        </w:rPr>
        <w:t>-ПСД/201</w:t>
      </w:r>
      <w:r w:rsidR="00D06036" w:rsidRPr="00D26AD8">
        <w:rPr>
          <w:sz w:val="24"/>
          <w:szCs w:val="24"/>
        </w:rPr>
        <w:t>9</w:t>
      </w:r>
    </w:p>
    <w:p w:rsidR="006C57DE" w:rsidRDefault="00F05249" w:rsidP="00FD3A8D">
      <w:pPr>
        <w:pStyle w:val="a3"/>
        <w:rPr>
          <w:b w:val="0"/>
          <w:sz w:val="24"/>
          <w:szCs w:val="24"/>
        </w:rPr>
      </w:pPr>
      <w:r w:rsidRPr="00FD3A8D">
        <w:rPr>
          <w:b w:val="0"/>
          <w:sz w:val="24"/>
          <w:szCs w:val="24"/>
        </w:rPr>
        <w:t>на выполнен</w:t>
      </w:r>
      <w:r w:rsidR="000404F6" w:rsidRPr="00FD3A8D">
        <w:rPr>
          <w:b w:val="0"/>
          <w:sz w:val="24"/>
          <w:szCs w:val="24"/>
        </w:rPr>
        <w:t xml:space="preserve">ие работ </w:t>
      </w:r>
      <w:r w:rsidR="006C57DE" w:rsidRPr="00FD3A8D">
        <w:rPr>
          <w:b w:val="0"/>
          <w:sz w:val="24"/>
          <w:szCs w:val="24"/>
        </w:rPr>
        <w:t xml:space="preserve">по </w:t>
      </w:r>
      <w:r w:rsidR="006C57DE" w:rsidRPr="006C57DE">
        <w:rPr>
          <w:b w:val="0"/>
          <w:bCs/>
        </w:rPr>
        <w:t>оценке технического состояния</w:t>
      </w:r>
      <w:r w:rsidR="006C57DE" w:rsidRPr="00F57045">
        <w:rPr>
          <w:bCs/>
        </w:rPr>
        <w:t xml:space="preserve"> </w:t>
      </w:r>
      <w:r w:rsidR="006C57DE" w:rsidRPr="006C57DE">
        <w:rPr>
          <w:b w:val="0"/>
          <w:bCs/>
        </w:rPr>
        <w:t>и</w:t>
      </w:r>
      <w:r w:rsidR="006C57DE">
        <w:rPr>
          <w:bCs/>
        </w:rPr>
        <w:t xml:space="preserve"> </w:t>
      </w:r>
      <w:r w:rsidR="000404F6" w:rsidRPr="00FD3A8D">
        <w:rPr>
          <w:b w:val="0"/>
          <w:sz w:val="24"/>
          <w:szCs w:val="24"/>
        </w:rPr>
        <w:t>разработке проектно-сметной</w:t>
      </w:r>
      <w:r w:rsidRPr="00FD3A8D">
        <w:rPr>
          <w:b w:val="0"/>
          <w:sz w:val="24"/>
          <w:szCs w:val="24"/>
        </w:rPr>
        <w:t xml:space="preserve"> </w:t>
      </w:r>
    </w:p>
    <w:p w:rsidR="00F05330" w:rsidRPr="00FD3A8D" w:rsidRDefault="00F05249" w:rsidP="00FD3A8D">
      <w:pPr>
        <w:pStyle w:val="a3"/>
        <w:rPr>
          <w:b w:val="0"/>
          <w:sz w:val="24"/>
          <w:szCs w:val="24"/>
        </w:rPr>
      </w:pPr>
      <w:r w:rsidRPr="00FD3A8D">
        <w:rPr>
          <w:b w:val="0"/>
          <w:sz w:val="24"/>
          <w:szCs w:val="24"/>
        </w:rPr>
        <w:t>документации на капитальный ремонт общего имущества многоквартирного дома.</w:t>
      </w:r>
    </w:p>
    <w:p w:rsidR="00F05249" w:rsidRPr="00FD3A8D" w:rsidRDefault="00F05249" w:rsidP="00FD3A8D">
      <w:pPr>
        <w:pStyle w:val="a3"/>
        <w:rPr>
          <w:b w:val="0"/>
          <w:sz w:val="24"/>
          <w:szCs w:val="24"/>
        </w:rPr>
      </w:pPr>
    </w:p>
    <w:p w:rsidR="00F05330" w:rsidRPr="00FD3A8D" w:rsidRDefault="00F05330" w:rsidP="00FD3A8D">
      <w:pPr>
        <w:pStyle w:val="a3"/>
        <w:jc w:val="left"/>
        <w:rPr>
          <w:b w:val="0"/>
          <w:sz w:val="24"/>
          <w:szCs w:val="24"/>
        </w:rPr>
      </w:pPr>
      <w:r w:rsidRPr="00FD3A8D">
        <w:rPr>
          <w:b w:val="0"/>
          <w:sz w:val="24"/>
          <w:szCs w:val="24"/>
        </w:rPr>
        <w:t>«</w:t>
      </w:r>
      <w:r w:rsidR="00942341">
        <w:rPr>
          <w:b w:val="0"/>
          <w:sz w:val="24"/>
          <w:szCs w:val="24"/>
        </w:rPr>
        <w:t>__</w:t>
      </w:r>
      <w:r w:rsidRPr="00FD3A8D">
        <w:rPr>
          <w:b w:val="0"/>
          <w:sz w:val="24"/>
          <w:szCs w:val="24"/>
        </w:rPr>
        <w:t xml:space="preserve">» </w:t>
      </w:r>
      <w:r w:rsidR="00942341">
        <w:rPr>
          <w:b w:val="0"/>
          <w:sz w:val="24"/>
          <w:szCs w:val="24"/>
        </w:rPr>
        <w:t xml:space="preserve">______ </w:t>
      </w:r>
      <w:r w:rsidRPr="00FD3A8D">
        <w:rPr>
          <w:b w:val="0"/>
          <w:sz w:val="24"/>
          <w:szCs w:val="24"/>
        </w:rPr>
        <w:t>20</w:t>
      </w:r>
      <w:r w:rsidR="00455EE1">
        <w:rPr>
          <w:b w:val="0"/>
          <w:sz w:val="24"/>
          <w:szCs w:val="24"/>
        </w:rPr>
        <w:t>1</w:t>
      </w:r>
      <w:r w:rsidR="00E73F16">
        <w:rPr>
          <w:b w:val="0"/>
          <w:sz w:val="24"/>
          <w:szCs w:val="24"/>
        </w:rPr>
        <w:t>9</w:t>
      </w:r>
      <w:r w:rsidRPr="00FD3A8D">
        <w:rPr>
          <w:b w:val="0"/>
          <w:sz w:val="24"/>
          <w:szCs w:val="24"/>
        </w:rPr>
        <w:t xml:space="preserve">г.                                             </w:t>
      </w:r>
      <w:r w:rsidR="002E015D" w:rsidRPr="00FD3A8D">
        <w:rPr>
          <w:b w:val="0"/>
          <w:sz w:val="24"/>
          <w:szCs w:val="24"/>
        </w:rPr>
        <w:t xml:space="preserve">     </w:t>
      </w:r>
      <w:r w:rsidR="00725176">
        <w:rPr>
          <w:b w:val="0"/>
          <w:sz w:val="24"/>
          <w:szCs w:val="24"/>
        </w:rPr>
        <w:t xml:space="preserve">                </w:t>
      </w:r>
      <w:r w:rsidR="00F77FC5">
        <w:rPr>
          <w:b w:val="0"/>
          <w:sz w:val="24"/>
          <w:szCs w:val="24"/>
        </w:rPr>
        <w:t xml:space="preserve">                       </w:t>
      </w:r>
      <w:r w:rsidRPr="00FD3A8D">
        <w:rPr>
          <w:b w:val="0"/>
          <w:sz w:val="24"/>
          <w:szCs w:val="24"/>
        </w:rPr>
        <w:t xml:space="preserve"> </w:t>
      </w:r>
      <w:r w:rsidR="00EE028F">
        <w:rPr>
          <w:b w:val="0"/>
          <w:sz w:val="24"/>
          <w:szCs w:val="24"/>
        </w:rPr>
        <w:t xml:space="preserve">             </w:t>
      </w:r>
      <w:r w:rsidR="00A67C22" w:rsidRPr="00FD3A8D">
        <w:rPr>
          <w:b w:val="0"/>
          <w:sz w:val="24"/>
          <w:szCs w:val="24"/>
        </w:rPr>
        <w:t>г. Биробиджан</w:t>
      </w:r>
    </w:p>
    <w:p w:rsidR="00F05330" w:rsidRPr="00FD3A8D" w:rsidRDefault="00F05330" w:rsidP="00FD3A8D">
      <w:pPr>
        <w:pStyle w:val="a3"/>
        <w:ind w:firstLine="709"/>
        <w:jc w:val="both"/>
        <w:rPr>
          <w:sz w:val="24"/>
          <w:szCs w:val="24"/>
        </w:rPr>
      </w:pPr>
    </w:p>
    <w:p w:rsidR="004C263C" w:rsidRDefault="0067148D" w:rsidP="0067148D">
      <w:pPr>
        <w:pStyle w:val="a3"/>
        <w:ind w:firstLine="709"/>
        <w:jc w:val="both"/>
        <w:rPr>
          <w:sz w:val="24"/>
          <w:szCs w:val="24"/>
        </w:rPr>
      </w:pPr>
      <w:r w:rsidRPr="0067148D">
        <w:rPr>
          <w:rFonts w:eastAsiaTheme="minorEastAsia"/>
          <w:b w:val="0"/>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НКО «РОКР»), именуемая в дальнейшем «Заказчик», в лице ___________________________________________________________________________________, действующего на основании ______________________________________, с одной стороны и ________________________________________________ в лице директора _______________________________________, действующего на основании __________________, именуемое в дальнейшем «Подрядчик», с другой стороны, именуемые в дальнейшем «Стороны», по результатам электронного аукциона, на основании протокола от _____________________________________ заключили настоящий Договор о нижеследующем:</w:t>
      </w:r>
    </w:p>
    <w:p w:rsidR="00F05330" w:rsidRDefault="00F05330" w:rsidP="00A27331">
      <w:pPr>
        <w:pStyle w:val="a3"/>
        <w:numPr>
          <w:ilvl w:val="0"/>
          <w:numId w:val="14"/>
        </w:numPr>
        <w:rPr>
          <w:sz w:val="24"/>
          <w:szCs w:val="24"/>
        </w:rPr>
      </w:pPr>
      <w:r w:rsidRPr="00794600">
        <w:rPr>
          <w:sz w:val="24"/>
          <w:szCs w:val="24"/>
        </w:rPr>
        <w:t>Предмет договора</w:t>
      </w:r>
    </w:p>
    <w:p w:rsidR="002E015D" w:rsidRPr="00794600" w:rsidRDefault="00F05330" w:rsidP="00C83EB5">
      <w:pPr>
        <w:pStyle w:val="a5"/>
        <w:numPr>
          <w:ilvl w:val="1"/>
          <w:numId w:val="14"/>
        </w:numPr>
        <w:ind w:left="0" w:firstLine="709"/>
        <w:jc w:val="both"/>
        <w:rPr>
          <w:rFonts w:ascii="Times New Roman" w:hAnsi="Times New Roman"/>
          <w:sz w:val="24"/>
          <w:szCs w:val="24"/>
        </w:rPr>
      </w:pPr>
      <w:r w:rsidRPr="00794600">
        <w:rPr>
          <w:rFonts w:ascii="Times New Roman" w:hAnsi="Times New Roman"/>
          <w:sz w:val="24"/>
          <w:szCs w:val="24"/>
        </w:rPr>
        <w:t xml:space="preserve">В соответствии с результатами </w:t>
      </w:r>
      <w:r w:rsidR="00D16013" w:rsidRPr="00D16013">
        <w:rPr>
          <w:rFonts w:ascii="Times New Roman" w:eastAsiaTheme="minorEastAsia" w:hAnsi="Times New Roman"/>
          <w:sz w:val="24"/>
          <w:szCs w:val="24"/>
        </w:rPr>
        <w:t>электронного аукциона</w:t>
      </w:r>
      <w:r w:rsidRPr="00794600">
        <w:rPr>
          <w:rFonts w:ascii="Times New Roman" w:hAnsi="Times New Roman"/>
          <w:sz w:val="24"/>
          <w:szCs w:val="24"/>
        </w:rPr>
        <w:t xml:space="preserve"> на право заключения договора на выполнен</w:t>
      </w:r>
      <w:r w:rsidR="000404F6" w:rsidRPr="00794600">
        <w:rPr>
          <w:rFonts w:ascii="Times New Roman" w:hAnsi="Times New Roman"/>
          <w:sz w:val="24"/>
          <w:szCs w:val="24"/>
        </w:rPr>
        <w:t>ие работ по</w:t>
      </w:r>
      <w:r w:rsidR="00A27331">
        <w:rPr>
          <w:rFonts w:ascii="Times New Roman" w:hAnsi="Times New Roman"/>
          <w:sz w:val="24"/>
          <w:szCs w:val="24"/>
        </w:rPr>
        <w:t xml:space="preserve"> оценке технического состояния</w:t>
      </w:r>
      <w:r w:rsidR="00275DBD">
        <w:rPr>
          <w:rFonts w:ascii="Times New Roman" w:hAnsi="Times New Roman"/>
          <w:sz w:val="24"/>
          <w:szCs w:val="24"/>
        </w:rPr>
        <w:t xml:space="preserve"> и</w:t>
      </w:r>
      <w:r w:rsidR="000404F6" w:rsidRPr="00794600">
        <w:rPr>
          <w:rFonts w:ascii="Times New Roman" w:hAnsi="Times New Roman"/>
          <w:sz w:val="24"/>
          <w:szCs w:val="24"/>
        </w:rPr>
        <w:t xml:space="preserve"> разработке проектно-сметной</w:t>
      </w:r>
      <w:r w:rsidRPr="00794600">
        <w:rPr>
          <w:rFonts w:ascii="Times New Roman" w:hAnsi="Times New Roman"/>
          <w:sz w:val="24"/>
          <w:szCs w:val="24"/>
        </w:rPr>
        <w:t xml:space="preserve"> документации на капитальный ремонт общего имущества многоквартирных домов, расположенных по адресам:</w:t>
      </w:r>
    </w:p>
    <w:p w:rsidR="00821CC2" w:rsidRDefault="00821CC2" w:rsidP="00821CC2">
      <w:pPr>
        <w:pStyle w:val="a5"/>
        <w:ind w:firstLine="708"/>
        <w:jc w:val="both"/>
        <w:rPr>
          <w:rFonts w:ascii="Times New Roman" w:hAnsi="Times New Roman"/>
          <w:sz w:val="24"/>
          <w:szCs w:val="24"/>
        </w:rPr>
      </w:pPr>
      <w:r>
        <w:rPr>
          <w:rFonts w:ascii="Times New Roman" w:hAnsi="Times New Roman"/>
          <w:sz w:val="24"/>
          <w:szCs w:val="24"/>
        </w:rPr>
        <w:t xml:space="preserve">ЕАО, г. Облучье, </w:t>
      </w:r>
      <w:r w:rsidRPr="00707D7B">
        <w:rPr>
          <w:rFonts w:ascii="Times New Roman" w:hAnsi="Times New Roman"/>
          <w:sz w:val="24"/>
          <w:szCs w:val="24"/>
        </w:rPr>
        <w:t>ул. 60 лет СССР, д. 12</w:t>
      </w:r>
    </w:p>
    <w:p w:rsidR="00821CC2" w:rsidRDefault="00821CC2" w:rsidP="00821CC2">
      <w:pPr>
        <w:pStyle w:val="a5"/>
        <w:ind w:firstLine="708"/>
        <w:jc w:val="both"/>
        <w:rPr>
          <w:rFonts w:ascii="Times New Roman" w:hAnsi="Times New Roman"/>
          <w:sz w:val="24"/>
          <w:szCs w:val="24"/>
        </w:rPr>
      </w:pPr>
      <w:r w:rsidRPr="00707D7B">
        <w:rPr>
          <w:rFonts w:ascii="Times New Roman" w:hAnsi="Times New Roman"/>
          <w:sz w:val="24"/>
          <w:szCs w:val="24"/>
        </w:rPr>
        <w:t>ЕАО, г. Облучье, ул. Кабельный участок 5, д. 2</w:t>
      </w:r>
    </w:p>
    <w:p w:rsidR="00821CC2" w:rsidRDefault="00821CC2" w:rsidP="00821CC2">
      <w:pPr>
        <w:pStyle w:val="a5"/>
        <w:ind w:firstLine="708"/>
        <w:jc w:val="both"/>
        <w:rPr>
          <w:rFonts w:ascii="Times New Roman" w:hAnsi="Times New Roman"/>
          <w:sz w:val="24"/>
          <w:szCs w:val="24"/>
        </w:rPr>
      </w:pPr>
      <w:r>
        <w:rPr>
          <w:rFonts w:ascii="Times New Roman" w:hAnsi="Times New Roman"/>
          <w:sz w:val="24"/>
          <w:szCs w:val="24"/>
        </w:rPr>
        <w:t xml:space="preserve">ЕАО, Облученский район, </w:t>
      </w:r>
      <w:r w:rsidRPr="00012494">
        <w:rPr>
          <w:rFonts w:ascii="Times New Roman" w:hAnsi="Times New Roman"/>
          <w:sz w:val="24"/>
          <w:szCs w:val="24"/>
        </w:rPr>
        <w:t>с. Будукан, ул. Заречная, д. 9</w:t>
      </w:r>
    </w:p>
    <w:p w:rsidR="00F05330" w:rsidRPr="00FD3A8D" w:rsidRDefault="00012494" w:rsidP="00D26AD8">
      <w:pPr>
        <w:pStyle w:val="a5"/>
        <w:ind w:firstLine="708"/>
        <w:jc w:val="both"/>
        <w:rPr>
          <w:rFonts w:ascii="Times New Roman" w:hAnsi="Times New Roman"/>
          <w:sz w:val="24"/>
          <w:szCs w:val="24"/>
        </w:rPr>
      </w:pPr>
      <w:r>
        <w:rPr>
          <w:rFonts w:ascii="Times New Roman" w:hAnsi="Times New Roman"/>
          <w:sz w:val="24"/>
          <w:szCs w:val="24"/>
        </w:rPr>
        <w:t xml:space="preserve"> </w:t>
      </w:r>
      <w:r w:rsidR="00F05330" w:rsidRPr="00FD3A8D">
        <w:rPr>
          <w:rFonts w:ascii="Times New Roman" w:hAnsi="Times New Roman"/>
          <w:sz w:val="24"/>
          <w:szCs w:val="24"/>
        </w:rPr>
        <w:t xml:space="preserve">(протокол о результатах </w:t>
      </w:r>
      <w:r w:rsidR="00D16013" w:rsidRPr="00D16013">
        <w:rPr>
          <w:rFonts w:ascii="Times New Roman" w:eastAsiaTheme="minorEastAsia" w:hAnsi="Times New Roman"/>
          <w:sz w:val="24"/>
          <w:szCs w:val="24"/>
        </w:rPr>
        <w:t>электронного аукциона</w:t>
      </w:r>
      <w:r w:rsidR="00F05330" w:rsidRPr="00FD3A8D">
        <w:rPr>
          <w:rFonts w:ascii="Times New Roman" w:hAnsi="Times New Roman"/>
          <w:sz w:val="24"/>
          <w:szCs w:val="24"/>
        </w:rPr>
        <w:t xml:space="preserve"> </w:t>
      </w:r>
      <w:r w:rsidR="0067148D">
        <w:rPr>
          <w:rFonts w:ascii="Times New Roman" w:hAnsi="Times New Roman"/>
          <w:sz w:val="24"/>
          <w:szCs w:val="24"/>
        </w:rPr>
        <w:t>__________________________</w:t>
      </w:r>
      <w:r w:rsidR="00F05330" w:rsidRPr="00FD3A8D">
        <w:rPr>
          <w:rFonts w:ascii="Times New Roman" w:hAnsi="Times New Roman"/>
          <w:sz w:val="24"/>
          <w:szCs w:val="24"/>
        </w:rPr>
        <w:t>), Заказчик поручает, а Подрядчик принимает на себя</w:t>
      </w:r>
      <w:r w:rsidR="00B6425E" w:rsidRPr="00FD3A8D">
        <w:rPr>
          <w:rFonts w:ascii="Times New Roman" w:hAnsi="Times New Roman"/>
          <w:sz w:val="24"/>
          <w:szCs w:val="24"/>
        </w:rPr>
        <w:t xml:space="preserve"> обязательства по</w:t>
      </w:r>
      <w:r w:rsidR="00F05330" w:rsidRPr="00FD3A8D">
        <w:rPr>
          <w:rFonts w:ascii="Times New Roman" w:hAnsi="Times New Roman"/>
          <w:sz w:val="24"/>
          <w:szCs w:val="24"/>
        </w:rPr>
        <w:t xml:space="preserve"> выполнени</w:t>
      </w:r>
      <w:r w:rsidR="00B6425E" w:rsidRPr="00FD3A8D">
        <w:rPr>
          <w:rFonts w:ascii="Times New Roman" w:hAnsi="Times New Roman"/>
          <w:sz w:val="24"/>
          <w:szCs w:val="24"/>
        </w:rPr>
        <w:t>ю</w:t>
      </w:r>
      <w:r w:rsidR="00F05330" w:rsidRPr="00FD3A8D">
        <w:rPr>
          <w:rFonts w:ascii="Times New Roman" w:hAnsi="Times New Roman"/>
          <w:sz w:val="24"/>
          <w:szCs w:val="24"/>
        </w:rPr>
        <w:t xml:space="preserve"> работ по разработке и согласованию в</w:t>
      </w:r>
      <w:r w:rsidR="000404F6" w:rsidRPr="00FD3A8D">
        <w:rPr>
          <w:rFonts w:ascii="Times New Roman" w:hAnsi="Times New Roman"/>
          <w:sz w:val="24"/>
          <w:szCs w:val="24"/>
        </w:rPr>
        <w:t xml:space="preserve"> установленном порядке проектно-сметной</w:t>
      </w:r>
      <w:r w:rsidR="00F05330" w:rsidRPr="00FD3A8D">
        <w:rPr>
          <w:rFonts w:ascii="Times New Roman" w:hAnsi="Times New Roman"/>
          <w:sz w:val="24"/>
          <w:szCs w:val="24"/>
        </w:rPr>
        <w:t xml:space="preserve"> документации на капитальный ремонт общего имущества, выполняемых и оплачиваемых в соответствии с условиями настоящего Договора, в соответствии с Техническим заданием (приложени</w:t>
      </w:r>
      <w:r w:rsidR="002E015D" w:rsidRPr="00FD3A8D">
        <w:rPr>
          <w:rFonts w:ascii="Times New Roman" w:hAnsi="Times New Roman"/>
          <w:sz w:val="24"/>
          <w:szCs w:val="24"/>
        </w:rPr>
        <w:t>я</w:t>
      </w:r>
      <w:r w:rsidR="00F05330" w:rsidRPr="00FD3A8D">
        <w:rPr>
          <w:rFonts w:ascii="Times New Roman" w:hAnsi="Times New Roman"/>
          <w:sz w:val="24"/>
          <w:szCs w:val="24"/>
        </w:rPr>
        <w:t xml:space="preserve"> №</w:t>
      </w:r>
      <w:r w:rsidR="00D34A17">
        <w:rPr>
          <w:rFonts w:ascii="Times New Roman" w:hAnsi="Times New Roman"/>
          <w:sz w:val="24"/>
          <w:szCs w:val="24"/>
        </w:rPr>
        <w:t>1</w:t>
      </w:r>
      <w:r w:rsidR="006E3F75" w:rsidRPr="00FD3A8D">
        <w:rPr>
          <w:rFonts w:ascii="Times New Roman" w:hAnsi="Times New Roman"/>
          <w:sz w:val="24"/>
          <w:szCs w:val="24"/>
        </w:rPr>
        <w:t xml:space="preserve"> </w:t>
      </w:r>
      <w:r w:rsidR="00F05330" w:rsidRPr="00FD3A8D">
        <w:rPr>
          <w:rFonts w:ascii="Times New Roman" w:hAnsi="Times New Roman"/>
          <w:sz w:val="24"/>
          <w:szCs w:val="24"/>
        </w:rPr>
        <w:t>к настоящему Договору).</w:t>
      </w:r>
    </w:p>
    <w:p w:rsidR="00F05330" w:rsidRPr="00FD3A8D" w:rsidRDefault="00F05330" w:rsidP="00C83EB5">
      <w:pPr>
        <w:pStyle w:val="a5"/>
        <w:ind w:firstLine="709"/>
        <w:jc w:val="both"/>
        <w:rPr>
          <w:rFonts w:ascii="Times New Roman" w:hAnsi="Times New Roman"/>
          <w:sz w:val="24"/>
          <w:szCs w:val="24"/>
        </w:rPr>
      </w:pPr>
      <w:r w:rsidRPr="00FD3A8D">
        <w:rPr>
          <w:rFonts w:ascii="Times New Roman" w:hAnsi="Times New Roman"/>
          <w:sz w:val="24"/>
          <w:szCs w:val="24"/>
        </w:rPr>
        <w:t>1.2. Подрядчик, принимая на себя выполнение работ, подтверждает, что в Техническом задании (Приложение №</w:t>
      </w:r>
      <w:r w:rsidR="00D34A17">
        <w:rPr>
          <w:rFonts w:ascii="Times New Roman" w:hAnsi="Times New Roman"/>
          <w:sz w:val="24"/>
          <w:szCs w:val="24"/>
        </w:rPr>
        <w:t>1</w:t>
      </w:r>
      <w:r w:rsidR="006E3F75" w:rsidRPr="00FD3A8D">
        <w:rPr>
          <w:rFonts w:ascii="Times New Roman" w:hAnsi="Times New Roman"/>
          <w:sz w:val="24"/>
          <w:szCs w:val="24"/>
        </w:rPr>
        <w:t xml:space="preserve"> </w:t>
      </w:r>
      <w:r w:rsidRPr="00FD3A8D">
        <w:rPr>
          <w:rFonts w:ascii="Times New Roman" w:hAnsi="Times New Roman"/>
          <w:sz w:val="24"/>
          <w:szCs w:val="24"/>
        </w:rPr>
        <w:t>к настоящему Договору) отсутствуют какие-либо недостатки.</w:t>
      </w:r>
    </w:p>
    <w:p w:rsidR="00F05330" w:rsidRPr="00FD3A8D" w:rsidRDefault="000404F6" w:rsidP="00C83EB5">
      <w:pPr>
        <w:pStyle w:val="a5"/>
        <w:ind w:firstLine="709"/>
        <w:jc w:val="both"/>
        <w:rPr>
          <w:rFonts w:ascii="Times New Roman" w:hAnsi="Times New Roman"/>
          <w:sz w:val="24"/>
          <w:szCs w:val="24"/>
        </w:rPr>
      </w:pPr>
      <w:r w:rsidRPr="00FD3A8D">
        <w:rPr>
          <w:rFonts w:ascii="Times New Roman" w:hAnsi="Times New Roman"/>
          <w:sz w:val="24"/>
          <w:szCs w:val="24"/>
        </w:rPr>
        <w:t>1.3. Проектно-сметная</w:t>
      </w:r>
      <w:r w:rsidR="00F05330" w:rsidRPr="00FD3A8D">
        <w:rPr>
          <w:rFonts w:ascii="Times New Roman" w:hAnsi="Times New Roman"/>
          <w:sz w:val="24"/>
          <w:szCs w:val="24"/>
        </w:rPr>
        <w:t xml:space="preserve"> документация, являющаяся предметом настоящего Договора, должна соответствовать техническим, экономическим и другим требованиям технического задания (Приложение № </w:t>
      </w:r>
      <w:r w:rsidR="006868AB">
        <w:rPr>
          <w:rFonts w:ascii="Times New Roman" w:hAnsi="Times New Roman"/>
          <w:sz w:val="24"/>
          <w:szCs w:val="24"/>
        </w:rPr>
        <w:t>1</w:t>
      </w:r>
      <w:r w:rsidR="00F05330" w:rsidRPr="00FD3A8D">
        <w:rPr>
          <w:rFonts w:ascii="Times New Roman" w:hAnsi="Times New Roman"/>
          <w:sz w:val="24"/>
          <w:szCs w:val="24"/>
        </w:rPr>
        <w:t xml:space="preserve"> к настоящему Договору), ТУ, СНиП, </w:t>
      </w:r>
      <w:r w:rsidR="00F05249" w:rsidRPr="00FD3A8D">
        <w:rPr>
          <w:rFonts w:ascii="Times New Roman" w:hAnsi="Times New Roman"/>
          <w:sz w:val="24"/>
          <w:szCs w:val="24"/>
        </w:rPr>
        <w:t xml:space="preserve">СанПин, </w:t>
      </w:r>
      <w:r w:rsidR="00F05330" w:rsidRPr="00FD3A8D">
        <w:rPr>
          <w:rFonts w:ascii="Times New Roman" w:hAnsi="Times New Roman"/>
          <w:sz w:val="24"/>
          <w:szCs w:val="24"/>
        </w:rPr>
        <w:t>действующим нормативным актам Российской Федерации, рекомендациям и замечаниям согласующих инстанций, а также указаниям Заказчика, условиям настоящего Договора в части состава, содержания и оформления проектной документации.</w:t>
      </w:r>
    </w:p>
    <w:p w:rsidR="00F05330" w:rsidRDefault="00F05330" w:rsidP="00C83EB5">
      <w:pPr>
        <w:pStyle w:val="a5"/>
        <w:ind w:firstLine="709"/>
        <w:jc w:val="both"/>
        <w:rPr>
          <w:rFonts w:ascii="Times New Roman" w:hAnsi="Times New Roman"/>
          <w:sz w:val="24"/>
          <w:szCs w:val="24"/>
        </w:rPr>
      </w:pPr>
      <w:r w:rsidRPr="00FD3A8D">
        <w:rPr>
          <w:rFonts w:ascii="Times New Roman" w:hAnsi="Times New Roman"/>
          <w:sz w:val="24"/>
          <w:szCs w:val="24"/>
        </w:rPr>
        <w:t>1.4. Контроль за надлежащим выполнением Подрядчиком обязательств по Договору, в том числе за сроками выполнения работ и этапов выполнения работ, оформлением документов, связанных с оплатой и подтверждающих выполнение работ, их согласование производится специалистами Заказчика.</w:t>
      </w:r>
    </w:p>
    <w:p w:rsidR="007C43A9" w:rsidRDefault="007C43A9" w:rsidP="00C83EB5">
      <w:pPr>
        <w:pStyle w:val="a5"/>
        <w:ind w:firstLine="709"/>
        <w:jc w:val="both"/>
        <w:rPr>
          <w:rFonts w:ascii="Times New Roman" w:hAnsi="Times New Roman"/>
          <w:sz w:val="24"/>
          <w:szCs w:val="24"/>
        </w:rPr>
      </w:pPr>
    </w:p>
    <w:p w:rsidR="00D06036" w:rsidRDefault="00D06036" w:rsidP="00C83EB5">
      <w:pPr>
        <w:pStyle w:val="a5"/>
        <w:ind w:firstLine="709"/>
        <w:jc w:val="both"/>
        <w:rPr>
          <w:rFonts w:ascii="Times New Roman" w:hAnsi="Times New Roman"/>
          <w:sz w:val="24"/>
          <w:szCs w:val="24"/>
        </w:rPr>
      </w:pPr>
    </w:p>
    <w:p w:rsidR="007B660E" w:rsidRPr="007B660E" w:rsidRDefault="00F36946" w:rsidP="00F36946">
      <w:pPr>
        <w:pStyle w:val="a5"/>
        <w:tabs>
          <w:tab w:val="left" w:pos="2580"/>
        </w:tabs>
        <w:ind w:firstLine="709"/>
        <w:jc w:val="both"/>
        <w:rPr>
          <w:rFonts w:ascii="Times New Roman" w:hAnsi="Times New Roman"/>
          <w:b/>
          <w:sz w:val="24"/>
          <w:szCs w:val="24"/>
        </w:rPr>
      </w:pPr>
      <w:r>
        <w:rPr>
          <w:rFonts w:ascii="Times New Roman" w:hAnsi="Times New Roman"/>
          <w:sz w:val="24"/>
          <w:szCs w:val="24"/>
        </w:rPr>
        <w:tab/>
      </w:r>
      <w:r w:rsidR="007B660E" w:rsidRPr="007B660E">
        <w:rPr>
          <w:rFonts w:ascii="Times New Roman" w:hAnsi="Times New Roman"/>
          <w:b/>
          <w:sz w:val="24"/>
          <w:szCs w:val="24"/>
        </w:rPr>
        <w:t>2. Обеспечение исполнения обязательств подрядчика</w:t>
      </w:r>
    </w:p>
    <w:p w:rsidR="00472E31" w:rsidRPr="00472E31" w:rsidRDefault="00F36946" w:rsidP="00472E31">
      <w:pPr>
        <w:pStyle w:val="a5"/>
        <w:tabs>
          <w:tab w:val="left" w:pos="2580"/>
        </w:tabs>
        <w:ind w:firstLine="709"/>
        <w:jc w:val="both"/>
        <w:rPr>
          <w:rFonts w:ascii="Times New Roman" w:hAnsi="Times New Roman"/>
          <w:sz w:val="24"/>
          <w:szCs w:val="24"/>
        </w:rPr>
      </w:pPr>
      <w:r w:rsidRPr="00E44EC1">
        <w:rPr>
          <w:rFonts w:ascii="Times New Roman" w:hAnsi="Times New Roman"/>
          <w:sz w:val="24"/>
          <w:szCs w:val="24"/>
        </w:rPr>
        <w:t xml:space="preserve">2.1. </w:t>
      </w:r>
      <w:r w:rsidR="00472E31" w:rsidRPr="00472E31">
        <w:rPr>
          <w:rFonts w:ascii="Times New Roman" w:hAnsi="Times New Roman"/>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 или вносит денежные средства в размере обеспечения исполнения Договора на расчетный счет Заказчика:</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lastRenderedPageBreak/>
        <w:t xml:space="preserve"> 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ИНН/КПП, 7901995562/790101001, р/с 40603810475080000007, БИК 040813733,</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К/С 30101810300000000733 Хабаровский РФ АО «Россельхозбанк»</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2.2.</w:t>
      </w:r>
      <w:r w:rsidR="00472E31" w:rsidRPr="00472E31">
        <w:rPr>
          <w:rFonts w:ascii="Times New Roman" w:hAnsi="Times New Roman"/>
          <w:sz w:val="24"/>
          <w:szCs w:val="24"/>
        </w:rPr>
        <w:t xml:space="preserve"> 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 ____________</w:t>
      </w:r>
      <w:proofErr w:type="gramStart"/>
      <w:r w:rsidR="00472E31" w:rsidRPr="00472E31">
        <w:rPr>
          <w:rFonts w:ascii="Times New Roman" w:hAnsi="Times New Roman"/>
          <w:sz w:val="24"/>
          <w:szCs w:val="24"/>
        </w:rPr>
        <w:t xml:space="preserve">_(  </w:t>
      </w:r>
      <w:proofErr w:type="gramEnd"/>
      <w:r w:rsidR="00472E31" w:rsidRPr="00472E31">
        <w:rPr>
          <w:rFonts w:ascii="Times New Roman" w:hAnsi="Times New Roman"/>
          <w:sz w:val="24"/>
          <w:szCs w:val="24"/>
        </w:rPr>
        <w:t xml:space="preserve">             ).</w:t>
      </w:r>
    </w:p>
    <w:p w:rsidR="00472E31" w:rsidRPr="00472E31" w:rsidRDefault="00B43BBA" w:rsidP="00472E31">
      <w:pPr>
        <w:pStyle w:val="a5"/>
        <w:tabs>
          <w:tab w:val="left" w:pos="1134"/>
          <w:tab w:val="left" w:pos="1276"/>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.2.1.</w:t>
      </w:r>
      <w:r w:rsidR="00472E31" w:rsidRPr="00472E31">
        <w:rPr>
          <w:rFonts w:ascii="Times New Roman" w:hAnsi="Times New Roman"/>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472E31" w:rsidRPr="00472E31" w:rsidRDefault="00B43BBA" w:rsidP="00472E31">
      <w:pPr>
        <w:pStyle w:val="a5"/>
        <w:tabs>
          <w:tab w:val="left" w:pos="1134"/>
          <w:tab w:val="left" w:pos="1276"/>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.2.2.</w:t>
      </w:r>
      <w:r w:rsidR="00472E31" w:rsidRPr="00472E31">
        <w:rPr>
          <w:rFonts w:ascii="Times New Roman" w:hAnsi="Times New Roman"/>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472E31" w:rsidRPr="00472E31" w:rsidRDefault="00B43BBA" w:rsidP="00472E31">
      <w:pPr>
        <w:pStyle w:val="a5"/>
        <w:tabs>
          <w:tab w:val="left" w:pos="1134"/>
          <w:tab w:val="left" w:pos="1276"/>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.2.3.</w:t>
      </w:r>
      <w:r w:rsidR="00472E31" w:rsidRPr="00472E31">
        <w:rPr>
          <w:rFonts w:ascii="Times New Roman" w:hAnsi="Times New Roman"/>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472E31" w:rsidRPr="00472E31" w:rsidRDefault="00B43BBA" w:rsidP="00472E31">
      <w:pPr>
        <w:pStyle w:val="a5"/>
        <w:tabs>
          <w:tab w:val="left" w:pos="1134"/>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.3.</w:t>
      </w:r>
      <w:r w:rsidR="00472E31" w:rsidRPr="00472E31">
        <w:rPr>
          <w:rFonts w:ascii="Times New Roman" w:hAnsi="Times New Roman"/>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472E31" w:rsidRPr="00472E31" w:rsidRDefault="00B43BBA" w:rsidP="00472E31">
      <w:pPr>
        <w:pStyle w:val="a5"/>
        <w:tabs>
          <w:tab w:val="left" w:pos="1134"/>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.4.</w:t>
      </w:r>
      <w:r w:rsidR="00472E31" w:rsidRPr="00472E31">
        <w:rPr>
          <w:rFonts w:ascii="Times New Roman" w:hAnsi="Times New Roman"/>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 и настоящим договором:</w:t>
      </w:r>
    </w:p>
    <w:p w:rsidR="00472E31" w:rsidRPr="00472E31" w:rsidRDefault="00472E31" w:rsidP="00472E31">
      <w:pPr>
        <w:pStyle w:val="a5"/>
        <w:tabs>
          <w:tab w:val="left" w:pos="1134"/>
          <w:tab w:val="left" w:pos="2580"/>
        </w:tabs>
        <w:ind w:firstLine="709"/>
        <w:jc w:val="both"/>
        <w:rPr>
          <w:rFonts w:ascii="Times New Roman" w:hAnsi="Times New Roman"/>
          <w:sz w:val="24"/>
          <w:szCs w:val="24"/>
        </w:rPr>
      </w:pPr>
      <w:r w:rsidRPr="00472E31">
        <w:rPr>
          <w:rFonts w:ascii="Times New Roman" w:hAnsi="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а) быть безотзывной;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в) банковская гарантия должна быть выдана банком, имеющим действующую лицензию Центрального Банка РФ;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lastRenderedPageBreak/>
        <w:t>д) срок действия банковской гарантии должен превышать срок выполнения работ по договору об оказании услуг не менее чем на 60 дней.</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w:t>
      </w:r>
      <w:r>
        <w:rPr>
          <w:rFonts w:ascii="Times New Roman" w:hAnsi="Times New Roman"/>
          <w:sz w:val="24"/>
          <w:szCs w:val="24"/>
        </w:rPr>
        <w:t>5</w:t>
      </w:r>
      <w:r w:rsidR="00472E31" w:rsidRPr="00472E31">
        <w:rPr>
          <w:rFonts w:ascii="Times New Roman" w:hAnsi="Times New Roman"/>
          <w:sz w:val="24"/>
          <w:szCs w:val="24"/>
        </w:rPr>
        <w:t>. В банковской гарантии помимо сведений, предусмотренных частью 4 статьи 368 Гражданского кодекса РФ, должно быть указано:</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в) условие о том, что расходы, возникающие в связи с перечислением денежной суммы гарантом по банковской гарантии, несет гарант;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Изменения, вносимые в договор об оказании услуг, не освобождают гаранта от исполнения обязательств по банковской гарантии».</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Недопустимо включение в банковскую гарантию:</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б) требований к предоставлению бенефициаром гаранту отчета об исполнении договора о проведении капитального ремонта;</w:t>
      </w:r>
    </w:p>
    <w:p w:rsidR="00472E31" w:rsidRPr="00472E31" w:rsidRDefault="00472E31" w:rsidP="00472E31">
      <w:pPr>
        <w:pStyle w:val="a5"/>
        <w:tabs>
          <w:tab w:val="left" w:pos="2580"/>
        </w:tabs>
        <w:ind w:firstLine="709"/>
        <w:jc w:val="both"/>
        <w:rPr>
          <w:rFonts w:ascii="Times New Roman" w:hAnsi="Times New Roman"/>
          <w:sz w:val="24"/>
          <w:szCs w:val="24"/>
        </w:rPr>
      </w:pPr>
      <w:r w:rsidRPr="00472E31">
        <w:rPr>
          <w:rFonts w:ascii="Times New Roman" w:hAnsi="Times New Roman"/>
          <w:sz w:val="24"/>
          <w:szCs w:val="24"/>
        </w:rPr>
        <w:t>в) условий или требований, противоречащих положениям пунктов 209 - 211 Постановления Правительства РФ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w:t>
      </w:r>
      <w:r>
        <w:rPr>
          <w:rFonts w:ascii="Times New Roman" w:hAnsi="Times New Roman"/>
          <w:sz w:val="24"/>
          <w:szCs w:val="24"/>
        </w:rPr>
        <w:t>6</w:t>
      </w:r>
      <w:r w:rsidR="00472E31" w:rsidRPr="00472E31">
        <w:rPr>
          <w:rFonts w:ascii="Times New Roman" w:hAnsi="Times New Roman"/>
          <w:sz w:val="24"/>
          <w:szCs w:val="24"/>
        </w:rPr>
        <w:t xml:space="preserve">.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w:t>
      </w:r>
      <w:r w:rsidR="00472E31" w:rsidRPr="00472E31">
        <w:rPr>
          <w:rFonts w:ascii="Times New Roman" w:hAnsi="Times New Roman"/>
          <w:sz w:val="24"/>
          <w:szCs w:val="24"/>
        </w:rPr>
        <w:lastRenderedPageBreak/>
        <w:t>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2.7.</w:t>
      </w:r>
      <w:r w:rsidR="00472E31" w:rsidRPr="00472E31">
        <w:rPr>
          <w:rFonts w:ascii="Times New Roman" w:hAnsi="Times New Roman"/>
          <w:sz w:val="24"/>
          <w:szCs w:val="24"/>
        </w:rPr>
        <w:t xml:space="preserve"> 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2.8.</w:t>
      </w:r>
      <w:r w:rsidR="00472E31" w:rsidRPr="00472E31">
        <w:rPr>
          <w:rFonts w:ascii="Times New Roman" w:hAnsi="Times New Roman"/>
          <w:sz w:val="24"/>
          <w:szCs w:val="24"/>
        </w:rPr>
        <w:t xml:space="preserve">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2.9.</w:t>
      </w:r>
      <w:r w:rsidR="00472E31" w:rsidRPr="00472E31">
        <w:rPr>
          <w:rFonts w:ascii="Times New Roman" w:hAnsi="Times New Roman"/>
          <w:sz w:val="24"/>
          <w:szCs w:val="24"/>
        </w:rPr>
        <w:t xml:space="preserve"> Подрядчик обязан предоставить Заказчику оригинал безотзывной банковской гарантии в течение пяти рабочих дней с даты заключения договора.</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2.10.</w:t>
      </w:r>
      <w:r w:rsidR="00472E31" w:rsidRPr="00472E31">
        <w:rPr>
          <w:rFonts w:ascii="Times New Roman" w:hAnsi="Times New Roman"/>
          <w:sz w:val="24"/>
          <w:szCs w:val="24"/>
        </w:rPr>
        <w:t xml:space="preserve"> 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.1</w:t>
      </w:r>
      <w:r>
        <w:rPr>
          <w:rFonts w:ascii="Times New Roman" w:hAnsi="Times New Roman"/>
          <w:sz w:val="24"/>
          <w:szCs w:val="24"/>
        </w:rPr>
        <w:t>1</w:t>
      </w:r>
      <w:r w:rsidR="00472E31" w:rsidRPr="00472E31">
        <w:rPr>
          <w:rFonts w:ascii="Times New Roman" w:hAnsi="Times New Roman"/>
          <w:sz w:val="24"/>
          <w:szCs w:val="24"/>
        </w:rPr>
        <w:t>. Все споры и разногласия, возникающие в связи с исполнением обязательств по банковской гарантии, разрешаются в судебном порядке.</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.1</w:t>
      </w:r>
      <w:r>
        <w:rPr>
          <w:rFonts w:ascii="Times New Roman" w:hAnsi="Times New Roman"/>
          <w:sz w:val="24"/>
          <w:szCs w:val="24"/>
        </w:rPr>
        <w:t>2</w:t>
      </w:r>
      <w:r w:rsidR="00472E31" w:rsidRPr="00472E31">
        <w:rPr>
          <w:rFonts w:ascii="Times New Roman" w:hAnsi="Times New Roman"/>
          <w:sz w:val="24"/>
          <w:szCs w:val="24"/>
        </w:rPr>
        <w:t>. 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Акт о приемке законченного капитальным ремонтом объекта, при условии надлежащего исполнения им всех своих обязательств по договору в срок, установленный договором.</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.1</w:t>
      </w:r>
      <w:r>
        <w:rPr>
          <w:rFonts w:ascii="Times New Roman" w:hAnsi="Times New Roman"/>
          <w:sz w:val="24"/>
          <w:szCs w:val="24"/>
        </w:rPr>
        <w:t>2</w:t>
      </w:r>
      <w:r w:rsidR="00472E31" w:rsidRPr="00472E31">
        <w:rPr>
          <w:rFonts w:ascii="Times New Roman" w:hAnsi="Times New Roman"/>
          <w:sz w:val="24"/>
          <w:szCs w:val="24"/>
        </w:rPr>
        <w:t>.1. 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472E31" w:rsidRPr="00472E31"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.1</w:t>
      </w:r>
      <w:r>
        <w:rPr>
          <w:rFonts w:ascii="Times New Roman" w:hAnsi="Times New Roman"/>
          <w:sz w:val="24"/>
          <w:szCs w:val="24"/>
        </w:rPr>
        <w:t>3</w:t>
      </w:r>
      <w:r w:rsidR="00472E31" w:rsidRPr="00472E31">
        <w:rPr>
          <w:rFonts w:ascii="Times New Roman" w:hAnsi="Times New Roman"/>
          <w:sz w:val="24"/>
          <w:szCs w:val="24"/>
        </w:rPr>
        <w:t>.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B43BBA" w:rsidRDefault="00B43BBA" w:rsidP="00472E31">
      <w:pPr>
        <w:pStyle w:val="a5"/>
        <w:tabs>
          <w:tab w:val="left" w:pos="2580"/>
        </w:tabs>
        <w:ind w:firstLine="709"/>
        <w:jc w:val="both"/>
        <w:rPr>
          <w:rFonts w:ascii="Times New Roman" w:hAnsi="Times New Roman"/>
          <w:sz w:val="24"/>
          <w:szCs w:val="24"/>
        </w:rPr>
      </w:pPr>
      <w:r>
        <w:rPr>
          <w:rFonts w:ascii="Times New Roman" w:hAnsi="Times New Roman"/>
          <w:sz w:val="24"/>
          <w:szCs w:val="24"/>
        </w:rPr>
        <w:t>2</w:t>
      </w:r>
      <w:r w:rsidR="00472E31" w:rsidRPr="00472E31">
        <w:rPr>
          <w:rFonts w:ascii="Times New Roman" w:hAnsi="Times New Roman"/>
          <w:sz w:val="24"/>
          <w:szCs w:val="24"/>
        </w:rPr>
        <w:t>.1</w:t>
      </w:r>
      <w:r>
        <w:rPr>
          <w:rFonts w:ascii="Times New Roman" w:hAnsi="Times New Roman"/>
          <w:sz w:val="24"/>
          <w:szCs w:val="24"/>
        </w:rPr>
        <w:t>4</w:t>
      </w:r>
      <w:r w:rsidR="00472E31" w:rsidRPr="00472E31">
        <w:rPr>
          <w:rFonts w:ascii="Times New Roman" w:hAnsi="Times New Roman"/>
          <w:sz w:val="24"/>
          <w:szCs w:val="24"/>
        </w:rPr>
        <w:t>. Обеспечение исполнения обязательств по Договору распространяется на срок выполнения работ по капитальному ремонту до полного выполнения обязательств по договору.</w:t>
      </w:r>
    </w:p>
    <w:p w:rsidR="00F05330" w:rsidRPr="00B43BBA" w:rsidRDefault="00F36946" w:rsidP="00B43BBA">
      <w:pPr>
        <w:pStyle w:val="a5"/>
        <w:tabs>
          <w:tab w:val="left" w:pos="2580"/>
        </w:tabs>
        <w:ind w:firstLine="709"/>
        <w:jc w:val="center"/>
        <w:rPr>
          <w:rFonts w:ascii="Times New Roman" w:hAnsi="Times New Roman"/>
          <w:b/>
          <w:sz w:val="24"/>
          <w:szCs w:val="24"/>
        </w:rPr>
      </w:pPr>
      <w:r w:rsidRPr="00B43BBA">
        <w:rPr>
          <w:rFonts w:ascii="Times New Roman" w:hAnsi="Times New Roman"/>
          <w:b/>
          <w:sz w:val="24"/>
          <w:szCs w:val="24"/>
        </w:rPr>
        <w:t>3</w:t>
      </w:r>
      <w:r w:rsidR="00F05330" w:rsidRPr="00B43BBA">
        <w:rPr>
          <w:rFonts w:ascii="Times New Roman" w:hAnsi="Times New Roman"/>
          <w:b/>
          <w:sz w:val="24"/>
          <w:szCs w:val="24"/>
        </w:rPr>
        <w:t>. Сроки выполнения работ</w:t>
      </w:r>
    </w:p>
    <w:p w:rsidR="00F05330" w:rsidRPr="00FD3A8D" w:rsidRDefault="00F36946" w:rsidP="00C83EB5">
      <w:pPr>
        <w:pStyle w:val="a3"/>
        <w:ind w:firstLine="709"/>
        <w:jc w:val="both"/>
        <w:rPr>
          <w:b w:val="0"/>
          <w:sz w:val="24"/>
          <w:szCs w:val="24"/>
        </w:rPr>
      </w:pPr>
      <w:r>
        <w:rPr>
          <w:b w:val="0"/>
          <w:sz w:val="24"/>
          <w:szCs w:val="24"/>
        </w:rPr>
        <w:t>3</w:t>
      </w:r>
      <w:r w:rsidR="00F05330" w:rsidRPr="00FD3A8D">
        <w:rPr>
          <w:b w:val="0"/>
          <w:sz w:val="24"/>
          <w:szCs w:val="24"/>
        </w:rPr>
        <w:t>.1. Начало проведения работ по договору: с момента подписания сторонами Договора.</w:t>
      </w:r>
    </w:p>
    <w:p w:rsidR="00F05330" w:rsidRPr="00FD3A8D" w:rsidRDefault="00F36946" w:rsidP="00C83EB5">
      <w:pPr>
        <w:pStyle w:val="a3"/>
        <w:ind w:firstLine="709"/>
        <w:jc w:val="both"/>
        <w:rPr>
          <w:b w:val="0"/>
          <w:sz w:val="24"/>
          <w:szCs w:val="24"/>
        </w:rPr>
      </w:pPr>
      <w:r>
        <w:rPr>
          <w:b w:val="0"/>
          <w:sz w:val="24"/>
          <w:szCs w:val="24"/>
        </w:rPr>
        <w:t>3</w:t>
      </w:r>
      <w:r w:rsidR="00F05330" w:rsidRPr="00FD3A8D">
        <w:rPr>
          <w:b w:val="0"/>
          <w:sz w:val="24"/>
          <w:szCs w:val="24"/>
        </w:rPr>
        <w:t>.2. Сроки выполнения работ</w:t>
      </w:r>
      <w:r w:rsidR="00483C27" w:rsidRPr="00FD3A8D">
        <w:rPr>
          <w:b w:val="0"/>
          <w:sz w:val="24"/>
          <w:szCs w:val="24"/>
        </w:rPr>
        <w:t>,</w:t>
      </w:r>
      <w:r w:rsidR="00F05249" w:rsidRPr="00FD3A8D">
        <w:rPr>
          <w:b w:val="0"/>
          <w:sz w:val="24"/>
          <w:szCs w:val="24"/>
        </w:rPr>
        <w:t xml:space="preserve"> </w:t>
      </w:r>
      <w:r w:rsidR="00483C27" w:rsidRPr="00FD3A8D">
        <w:rPr>
          <w:b w:val="0"/>
          <w:sz w:val="24"/>
          <w:szCs w:val="24"/>
        </w:rPr>
        <w:t>согласно Графику предоставления проектно-смет</w:t>
      </w:r>
      <w:r w:rsidR="000F7666" w:rsidRPr="00FD3A8D">
        <w:rPr>
          <w:b w:val="0"/>
          <w:sz w:val="24"/>
          <w:szCs w:val="24"/>
        </w:rPr>
        <w:t>ной документации (Приложение №2</w:t>
      </w:r>
      <w:r w:rsidR="00483C27" w:rsidRPr="00FD3A8D">
        <w:rPr>
          <w:b w:val="0"/>
          <w:sz w:val="24"/>
          <w:szCs w:val="24"/>
        </w:rPr>
        <w:t xml:space="preserve">), </w:t>
      </w:r>
      <w:r w:rsidR="0067148D">
        <w:rPr>
          <w:b w:val="0"/>
          <w:sz w:val="24"/>
          <w:szCs w:val="24"/>
          <w:u w:val="single"/>
        </w:rPr>
        <w:t>________________________</w:t>
      </w:r>
      <w:r w:rsidR="00F05249" w:rsidRPr="00FD3A8D">
        <w:rPr>
          <w:b w:val="0"/>
          <w:sz w:val="24"/>
          <w:szCs w:val="24"/>
        </w:rPr>
        <w:t>, в том числе, отдельных этапов</w:t>
      </w:r>
      <w:r w:rsidR="00EF3C3D">
        <w:rPr>
          <w:b w:val="0"/>
          <w:sz w:val="24"/>
          <w:szCs w:val="24"/>
        </w:rPr>
        <w:t>:</w:t>
      </w:r>
    </w:p>
    <w:p w:rsidR="00F05330" w:rsidRDefault="00F05330" w:rsidP="00C83EB5">
      <w:pPr>
        <w:pStyle w:val="a3"/>
        <w:ind w:firstLine="709"/>
        <w:jc w:val="both"/>
        <w:rPr>
          <w:b w:val="0"/>
          <w:sz w:val="24"/>
          <w:szCs w:val="24"/>
        </w:rPr>
      </w:pPr>
      <w:r w:rsidRPr="00FD3A8D">
        <w:rPr>
          <w:b w:val="0"/>
          <w:sz w:val="24"/>
          <w:szCs w:val="24"/>
        </w:rPr>
        <w:t xml:space="preserve">1 этап </w:t>
      </w:r>
      <w:r w:rsidR="00B77317" w:rsidRPr="00FD3A8D">
        <w:rPr>
          <w:b w:val="0"/>
          <w:sz w:val="24"/>
          <w:szCs w:val="24"/>
        </w:rPr>
        <w:t>–</w:t>
      </w:r>
      <w:r w:rsidRPr="00FD3A8D">
        <w:rPr>
          <w:b w:val="0"/>
          <w:sz w:val="24"/>
          <w:szCs w:val="24"/>
        </w:rPr>
        <w:t xml:space="preserve"> </w:t>
      </w:r>
      <w:r w:rsidR="00D16013" w:rsidRPr="00FD3A8D">
        <w:rPr>
          <w:b w:val="0"/>
          <w:sz w:val="24"/>
          <w:szCs w:val="24"/>
        </w:rPr>
        <w:t>обследование, составление технического отч</w:t>
      </w:r>
      <w:r w:rsidR="00D16013">
        <w:rPr>
          <w:b w:val="0"/>
          <w:sz w:val="24"/>
          <w:szCs w:val="24"/>
        </w:rPr>
        <w:t>ета по результатам обследования</w:t>
      </w:r>
      <w:r w:rsidR="00D16013" w:rsidRPr="00FD3A8D">
        <w:rPr>
          <w:b w:val="0"/>
          <w:sz w:val="24"/>
          <w:szCs w:val="24"/>
        </w:rPr>
        <w:t xml:space="preserve"> выполняются в течении </w:t>
      </w:r>
      <w:r w:rsidR="0067148D">
        <w:rPr>
          <w:b w:val="0"/>
          <w:sz w:val="24"/>
          <w:szCs w:val="24"/>
          <w:u w:val="single"/>
        </w:rPr>
        <w:t>30</w:t>
      </w:r>
      <w:r w:rsidR="00D16013" w:rsidRPr="00FD3A8D">
        <w:rPr>
          <w:b w:val="0"/>
          <w:sz w:val="24"/>
          <w:szCs w:val="24"/>
        </w:rPr>
        <w:t xml:space="preserve"> дне</w:t>
      </w:r>
      <w:r w:rsidR="00D16013">
        <w:rPr>
          <w:b w:val="0"/>
          <w:sz w:val="24"/>
          <w:szCs w:val="24"/>
        </w:rPr>
        <w:t>й с момента заключения Договора. Указанный период включает в себя 10 дней на согласование</w:t>
      </w:r>
      <w:r w:rsidR="00D16013" w:rsidRPr="00FD3A8D">
        <w:rPr>
          <w:b w:val="0"/>
          <w:sz w:val="24"/>
          <w:szCs w:val="24"/>
        </w:rPr>
        <w:t xml:space="preserve"> результатов 1 этапа работ Заказчиком</w:t>
      </w:r>
      <w:r w:rsidR="00553304">
        <w:rPr>
          <w:b w:val="0"/>
          <w:sz w:val="24"/>
          <w:szCs w:val="24"/>
        </w:rPr>
        <w:t>.</w:t>
      </w:r>
    </w:p>
    <w:p w:rsidR="0015077E" w:rsidRPr="005C4803" w:rsidRDefault="0015077E" w:rsidP="0015077E">
      <w:pPr>
        <w:pStyle w:val="a3"/>
        <w:ind w:firstLine="709"/>
        <w:jc w:val="both"/>
        <w:rPr>
          <w:b w:val="0"/>
          <w:sz w:val="24"/>
        </w:rPr>
      </w:pPr>
      <w:r>
        <w:rPr>
          <w:b w:val="0"/>
          <w:sz w:val="24"/>
        </w:rPr>
        <w:t>В случае, если по результатам технического обследования установлены признаки аварийности конструктивных элементов МКД, то выполнение работ по проектированию не требуется.</w:t>
      </w:r>
    </w:p>
    <w:p w:rsidR="00AC633A" w:rsidRDefault="00F05330" w:rsidP="00C83EB5">
      <w:pPr>
        <w:pStyle w:val="a3"/>
        <w:ind w:firstLine="709"/>
        <w:jc w:val="both"/>
        <w:rPr>
          <w:b w:val="0"/>
          <w:sz w:val="24"/>
          <w:szCs w:val="24"/>
        </w:rPr>
      </w:pPr>
      <w:r w:rsidRPr="00FD3A8D">
        <w:rPr>
          <w:b w:val="0"/>
          <w:sz w:val="24"/>
          <w:szCs w:val="24"/>
        </w:rPr>
        <w:t xml:space="preserve">2 этап – </w:t>
      </w:r>
      <w:r w:rsidR="0015077E" w:rsidRPr="0015077E">
        <w:rPr>
          <w:b w:val="0"/>
          <w:sz w:val="24"/>
          <w:szCs w:val="24"/>
        </w:rPr>
        <w:t xml:space="preserve">разработка рабочей документации выполняется в течение </w:t>
      </w:r>
      <w:r w:rsidR="0067148D">
        <w:rPr>
          <w:b w:val="0"/>
          <w:sz w:val="24"/>
          <w:szCs w:val="24"/>
          <w:u w:val="single"/>
        </w:rPr>
        <w:t>60</w:t>
      </w:r>
      <w:r w:rsidR="0015077E" w:rsidRPr="0015077E">
        <w:rPr>
          <w:b w:val="0"/>
          <w:sz w:val="24"/>
          <w:szCs w:val="24"/>
        </w:rPr>
        <w:t xml:space="preserve"> календарных дней с момента согласования результатов 1 этапа работ Заказчиком. Указанный период включает </w:t>
      </w:r>
      <w:r w:rsidR="0015077E" w:rsidRPr="0015077E">
        <w:rPr>
          <w:b w:val="0"/>
          <w:sz w:val="24"/>
          <w:szCs w:val="24"/>
        </w:rPr>
        <w:lastRenderedPageBreak/>
        <w:t xml:space="preserve">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p w:rsidR="00BD0AE6" w:rsidRPr="00BD0AE6" w:rsidRDefault="00BD0AE6" w:rsidP="00BD0AE6">
      <w:pPr>
        <w:pStyle w:val="a3"/>
        <w:ind w:firstLine="709"/>
        <w:jc w:val="both"/>
        <w:rPr>
          <w:b w:val="0"/>
          <w:sz w:val="24"/>
          <w:szCs w:val="24"/>
        </w:rPr>
      </w:pPr>
      <w:r>
        <w:rPr>
          <w:b w:val="0"/>
          <w:sz w:val="24"/>
          <w:szCs w:val="24"/>
        </w:rPr>
        <w:t xml:space="preserve">3.3. </w:t>
      </w:r>
      <w:r w:rsidRPr="00BD0AE6">
        <w:rPr>
          <w:b w:val="0"/>
          <w:sz w:val="24"/>
          <w:szCs w:val="24"/>
        </w:rPr>
        <w:t xml:space="preserve">Сроки исполнения этапов выполнения работ установлены в графике производства работ по капитальному ремонту общего имущества в МКД, являющемся приложением к настоящему договору (Приложение № </w:t>
      </w:r>
      <w:r>
        <w:rPr>
          <w:b w:val="0"/>
          <w:sz w:val="24"/>
          <w:szCs w:val="24"/>
        </w:rPr>
        <w:t>2</w:t>
      </w:r>
      <w:r w:rsidRPr="00BD0AE6">
        <w:rPr>
          <w:b w:val="0"/>
          <w:sz w:val="24"/>
          <w:szCs w:val="24"/>
        </w:rPr>
        <w:t>).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BD0AE6" w:rsidRPr="00BD0AE6" w:rsidRDefault="00BD0AE6" w:rsidP="00BD0AE6">
      <w:pPr>
        <w:pStyle w:val="a3"/>
        <w:ind w:firstLine="709"/>
        <w:jc w:val="both"/>
        <w:rPr>
          <w:b w:val="0"/>
          <w:sz w:val="24"/>
          <w:szCs w:val="24"/>
        </w:rPr>
      </w:pPr>
      <w:r w:rsidRPr="00BD0AE6">
        <w:rPr>
          <w:b w:val="0"/>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BD0AE6" w:rsidRPr="00BD0AE6" w:rsidRDefault="00BD0AE6" w:rsidP="00BD0AE6">
      <w:pPr>
        <w:pStyle w:val="a3"/>
        <w:ind w:firstLine="709"/>
        <w:jc w:val="both"/>
        <w:rPr>
          <w:b w:val="0"/>
          <w:sz w:val="24"/>
          <w:szCs w:val="24"/>
        </w:rPr>
      </w:pPr>
      <w:r w:rsidRPr="00BD0AE6">
        <w:rPr>
          <w:b w:val="0"/>
          <w:sz w:val="24"/>
          <w:szCs w:val="24"/>
        </w:rPr>
        <w:t xml:space="preserve">б) </w:t>
      </w:r>
      <w:proofErr w:type="spellStart"/>
      <w:r w:rsidRPr="00BD0AE6">
        <w:rPr>
          <w:b w:val="0"/>
          <w:sz w:val="24"/>
          <w:szCs w:val="24"/>
        </w:rPr>
        <w:t>недопуск</w:t>
      </w:r>
      <w:proofErr w:type="spellEnd"/>
      <w:r w:rsidRPr="00BD0AE6">
        <w:rPr>
          <w:b w:val="0"/>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BD0AE6" w:rsidRDefault="00BD0AE6" w:rsidP="00BD0AE6">
      <w:pPr>
        <w:pStyle w:val="a3"/>
        <w:ind w:firstLine="709"/>
        <w:jc w:val="both"/>
        <w:rPr>
          <w:b w:val="0"/>
          <w:sz w:val="24"/>
          <w:szCs w:val="24"/>
        </w:rPr>
      </w:pPr>
      <w:r w:rsidRPr="00BD0AE6">
        <w:rPr>
          <w:b w:val="0"/>
          <w:sz w:val="24"/>
          <w:szCs w:val="24"/>
        </w:rPr>
        <w:t>в) приостановка оказания услуг и (или) выполнения работ по капитальному ремонту в связи с наступлением неблагоприятных погодных условий.</w:t>
      </w:r>
    </w:p>
    <w:p w:rsidR="00BD0AE6" w:rsidRPr="00FD3A8D" w:rsidRDefault="00BD0AE6" w:rsidP="00BD0AE6">
      <w:pPr>
        <w:pStyle w:val="a3"/>
        <w:ind w:firstLine="709"/>
        <w:jc w:val="both"/>
        <w:rPr>
          <w:b w:val="0"/>
          <w:sz w:val="24"/>
          <w:szCs w:val="24"/>
        </w:rPr>
      </w:pPr>
    </w:p>
    <w:p w:rsidR="00F05330" w:rsidRDefault="00F36946" w:rsidP="00C83EB5">
      <w:pPr>
        <w:pStyle w:val="a3"/>
        <w:ind w:firstLine="709"/>
        <w:rPr>
          <w:sz w:val="24"/>
          <w:szCs w:val="24"/>
        </w:rPr>
      </w:pPr>
      <w:r>
        <w:rPr>
          <w:sz w:val="24"/>
          <w:szCs w:val="24"/>
        </w:rPr>
        <w:t>4</w:t>
      </w:r>
      <w:r w:rsidR="00F05330" w:rsidRPr="00FD3A8D">
        <w:rPr>
          <w:sz w:val="24"/>
          <w:szCs w:val="24"/>
        </w:rPr>
        <w:t>. Цена договора и порядок расчетов</w:t>
      </w:r>
    </w:p>
    <w:p w:rsidR="00461F3B" w:rsidRDefault="00F36946" w:rsidP="00821CC2">
      <w:pPr>
        <w:ind w:firstLine="709"/>
        <w:jc w:val="both"/>
        <w:rPr>
          <w:bCs/>
        </w:rPr>
      </w:pPr>
      <w:r>
        <w:t>4</w:t>
      </w:r>
      <w:r w:rsidR="00F05330" w:rsidRPr="00FD3A8D">
        <w:t>.1.</w:t>
      </w:r>
      <w:r w:rsidR="00F05330" w:rsidRPr="00FD3A8D">
        <w:rPr>
          <w:b/>
        </w:rPr>
        <w:t xml:space="preserve"> </w:t>
      </w:r>
      <w:r w:rsidR="00F05330" w:rsidRPr="00FD3A8D">
        <w:t xml:space="preserve">Цена настоящего договора определяется в соответствии с предложением Участника </w:t>
      </w:r>
      <w:r w:rsidR="00D16013">
        <w:t>электронного аукциона</w:t>
      </w:r>
      <w:r w:rsidR="00F05330" w:rsidRPr="00FD3A8D">
        <w:t xml:space="preserve"> и составляет: </w:t>
      </w:r>
      <w:r w:rsidR="00821CC2">
        <w:rPr>
          <w:u w:val="single"/>
        </w:rPr>
        <w:t>698 020,00</w:t>
      </w:r>
      <w:r w:rsidR="00821CC2" w:rsidRPr="00004645">
        <w:rPr>
          <w:u w:val="single"/>
        </w:rPr>
        <w:t xml:space="preserve"> (</w:t>
      </w:r>
      <w:r w:rsidR="00821CC2">
        <w:rPr>
          <w:u w:val="single"/>
        </w:rPr>
        <w:t>шестьсот двадцать восемь</w:t>
      </w:r>
      <w:r w:rsidR="00821CC2" w:rsidRPr="00004645">
        <w:rPr>
          <w:u w:val="single"/>
        </w:rPr>
        <w:t xml:space="preserve"> т</w:t>
      </w:r>
      <w:r w:rsidR="00821CC2">
        <w:rPr>
          <w:u w:val="single"/>
        </w:rPr>
        <w:t xml:space="preserve">ысяч сто двадцать рублей) 00 копеек. </w:t>
      </w:r>
      <w:r w:rsidR="00461F3B" w:rsidRPr="00261D89">
        <w:rPr>
          <w:bCs/>
        </w:rPr>
        <w:t>Стоимость по видам работ составляет:</w:t>
      </w:r>
    </w:p>
    <w:tbl>
      <w:tblPr>
        <w:tblStyle w:val="ae"/>
        <w:tblW w:w="10632" w:type="dxa"/>
        <w:tblInd w:w="-572" w:type="dxa"/>
        <w:tblLayout w:type="fixed"/>
        <w:tblLook w:val="04A0" w:firstRow="1" w:lastRow="0" w:firstColumn="1" w:lastColumn="0" w:noHBand="0" w:noVBand="1"/>
      </w:tblPr>
      <w:tblGrid>
        <w:gridCol w:w="2268"/>
        <w:gridCol w:w="2552"/>
        <w:gridCol w:w="1701"/>
        <w:gridCol w:w="1276"/>
        <w:gridCol w:w="1417"/>
        <w:gridCol w:w="1418"/>
      </w:tblGrid>
      <w:tr w:rsidR="0007129B" w:rsidRPr="00CE1ED1" w:rsidTr="00D41344">
        <w:tc>
          <w:tcPr>
            <w:tcW w:w="2268" w:type="dxa"/>
          </w:tcPr>
          <w:p w:rsidR="0007129B" w:rsidRPr="002A7185" w:rsidRDefault="0007129B" w:rsidP="00942341">
            <w:pPr>
              <w:pStyle w:val="ac"/>
              <w:tabs>
                <w:tab w:val="left" w:pos="426"/>
                <w:tab w:val="left" w:pos="3060"/>
              </w:tabs>
              <w:ind w:left="0" w:right="-2"/>
              <w:rPr>
                <w:bCs/>
                <w:sz w:val="20"/>
                <w:szCs w:val="20"/>
              </w:rPr>
            </w:pPr>
            <w:r w:rsidRPr="002A7185">
              <w:rPr>
                <w:bCs/>
                <w:sz w:val="20"/>
                <w:szCs w:val="20"/>
              </w:rPr>
              <w:t>Список МКД</w:t>
            </w:r>
          </w:p>
        </w:tc>
        <w:tc>
          <w:tcPr>
            <w:tcW w:w="2552" w:type="dxa"/>
          </w:tcPr>
          <w:p w:rsidR="0007129B" w:rsidRPr="002A7185" w:rsidRDefault="0007129B" w:rsidP="00942341">
            <w:pPr>
              <w:pStyle w:val="ac"/>
              <w:tabs>
                <w:tab w:val="left" w:pos="426"/>
                <w:tab w:val="left" w:pos="3060"/>
              </w:tabs>
              <w:ind w:left="0" w:right="-2"/>
              <w:jc w:val="center"/>
              <w:rPr>
                <w:bCs/>
                <w:sz w:val="20"/>
                <w:szCs w:val="20"/>
              </w:rPr>
            </w:pPr>
            <w:r w:rsidRPr="002A7185">
              <w:rPr>
                <w:bCs/>
                <w:sz w:val="20"/>
                <w:szCs w:val="20"/>
              </w:rPr>
              <w:t>Виды работ капитального ремонта</w:t>
            </w:r>
          </w:p>
        </w:tc>
        <w:tc>
          <w:tcPr>
            <w:tcW w:w="1701" w:type="dxa"/>
          </w:tcPr>
          <w:p w:rsidR="0007129B" w:rsidRPr="002A7185" w:rsidRDefault="0007129B" w:rsidP="00942341">
            <w:pPr>
              <w:pStyle w:val="ac"/>
              <w:tabs>
                <w:tab w:val="left" w:pos="426"/>
                <w:tab w:val="left" w:pos="3060"/>
              </w:tabs>
              <w:ind w:left="0" w:right="-2"/>
              <w:jc w:val="center"/>
              <w:rPr>
                <w:bCs/>
                <w:sz w:val="20"/>
                <w:szCs w:val="20"/>
              </w:rPr>
            </w:pPr>
            <w:r w:rsidRPr="002A7185">
              <w:rPr>
                <w:bCs/>
                <w:sz w:val="20"/>
                <w:szCs w:val="20"/>
              </w:rPr>
              <w:t>Предельная стоимость, руб.</w:t>
            </w:r>
          </w:p>
        </w:tc>
        <w:tc>
          <w:tcPr>
            <w:tcW w:w="1276" w:type="dxa"/>
          </w:tcPr>
          <w:p w:rsidR="0007129B" w:rsidRPr="002A7185" w:rsidRDefault="0007129B" w:rsidP="00942341">
            <w:pPr>
              <w:pStyle w:val="ac"/>
              <w:tabs>
                <w:tab w:val="left" w:pos="426"/>
                <w:tab w:val="left" w:pos="3060"/>
              </w:tabs>
              <w:ind w:left="0" w:right="-2"/>
              <w:jc w:val="center"/>
              <w:rPr>
                <w:bCs/>
                <w:sz w:val="20"/>
                <w:szCs w:val="20"/>
              </w:rPr>
            </w:pPr>
            <w:r w:rsidRPr="002A7185">
              <w:rPr>
                <w:bCs/>
                <w:sz w:val="20"/>
                <w:szCs w:val="20"/>
              </w:rPr>
              <w:t>Стоимость обмерных работ и обследования, руб. (согласно приложения № 4)</w:t>
            </w:r>
          </w:p>
        </w:tc>
        <w:tc>
          <w:tcPr>
            <w:tcW w:w="1417" w:type="dxa"/>
          </w:tcPr>
          <w:p w:rsidR="0007129B" w:rsidRPr="002A7185" w:rsidRDefault="0007129B" w:rsidP="00942341">
            <w:pPr>
              <w:pStyle w:val="ac"/>
              <w:tabs>
                <w:tab w:val="left" w:pos="426"/>
                <w:tab w:val="left" w:pos="3060"/>
              </w:tabs>
              <w:ind w:left="0" w:right="-2"/>
              <w:jc w:val="center"/>
              <w:rPr>
                <w:bCs/>
                <w:sz w:val="20"/>
                <w:szCs w:val="20"/>
              </w:rPr>
            </w:pPr>
            <w:r w:rsidRPr="002A7185">
              <w:rPr>
                <w:bCs/>
                <w:sz w:val="20"/>
                <w:szCs w:val="20"/>
              </w:rPr>
              <w:t>Стоимость проектных работ, руб. (согласно приложения № 4)</w:t>
            </w:r>
          </w:p>
        </w:tc>
        <w:tc>
          <w:tcPr>
            <w:tcW w:w="1418" w:type="dxa"/>
          </w:tcPr>
          <w:p w:rsidR="0007129B" w:rsidRPr="002A7185" w:rsidRDefault="0007129B" w:rsidP="00942341">
            <w:pPr>
              <w:pStyle w:val="ac"/>
              <w:tabs>
                <w:tab w:val="left" w:pos="426"/>
                <w:tab w:val="left" w:pos="3060"/>
              </w:tabs>
              <w:ind w:left="0" w:right="-2"/>
              <w:jc w:val="center"/>
              <w:rPr>
                <w:bCs/>
                <w:sz w:val="20"/>
                <w:szCs w:val="20"/>
              </w:rPr>
            </w:pPr>
            <w:r w:rsidRPr="002A7185">
              <w:rPr>
                <w:bCs/>
                <w:sz w:val="20"/>
                <w:szCs w:val="20"/>
              </w:rPr>
              <w:t>Начальная (максимальная) цена договора, руб.</w:t>
            </w:r>
          </w:p>
        </w:tc>
      </w:tr>
      <w:tr w:rsidR="0007129B" w:rsidRPr="00CE1ED1" w:rsidTr="00D41344">
        <w:tc>
          <w:tcPr>
            <w:tcW w:w="2268" w:type="dxa"/>
          </w:tcPr>
          <w:p w:rsidR="0007129B" w:rsidRPr="00407751" w:rsidRDefault="0007129B" w:rsidP="00942341">
            <w:pPr>
              <w:ind w:right="-2"/>
              <w:jc w:val="center"/>
              <w:rPr>
                <w:bCs/>
              </w:rPr>
            </w:pPr>
            <w:r>
              <w:rPr>
                <w:bCs/>
              </w:rPr>
              <w:t>1</w:t>
            </w:r>
          </w:p>
        </w:tc>
        <w:tc>
          <w:tcPr>
            <w:tcW w:w="2552" w:type="dxa"/>
          </w:tcPr>
          <w:p w:rsidR="0007129B" w:rsidRPr="00CE1ED1" w:rsidRDefault="0007129B" w:rsidP="00942341">
            <w:pPr>
              <w:ind w:right="-2"/>
              <w:jc w:val="center"/>
            </w:pPr>
            <w:r>
              <w:t>2</w:t>
            </w:r>
          </w:p>
        </w:tc>
        <w:tc>
          <w:tcPr>
            <w:tcW w:w="1701" w:type="dxa"/>
            <w:vAlign w:val="center"/>
          </w:tcPr>
          <w:p w:rsidR="0007129B" w:rsidRPr="00CE1ED1" w:rsidRDefault="0007129B" w:rsidP="00942341">
            <w:pPr>
              <w:ind w:right="-2"/>
              <w:jc w:val="center"/>
            </w:pPr>
            <w:r>
              <w:t>3</w:t>
            </w:r>
          </w:p>
        </w:tc>
        <w:tc>
          <w:tcPr>
            <w:tcW w:w="1276" w:type="dxa"/>
            <w:vAlign w:val="center"/>
          </w:tcPr>
          <w:p w:rsidR="0007129B" w:rsidRPr="00CE1ED1" w:rsidRDefault="0007129B" w:rsidP="00942341">
            <w:pPr>
              <w:ind w:right="-2"/>
              <w:jc w:val="center"/>
            </w:pPr>
            <w:r>
              <w:t>4</w:t>
            </w:r>
          </w:p>
        </w:tc>
        <w:tc>
          <w:tcPr>
            <w:tcW w:w="1417" w:type="dxa"/>
            <w:vAlign w:val="center"/>
          </w:tcPr>
          <w:p w:rsidR="0007129B" w:rsidRPr="00CE1ED1" w:rsidRDefault="0007129B" w:rsidP="00942341">
            <w:pPr>
              <w:pStyle w:val="ac"/>
              <w:tabs>
                <w:tab w:val="left" w:pos="426"/>
                <w:tab w:val="left" w:pos="3060"/>
              </w:tabs>
              <w:ind w:left="0" w:right="-2"/>
              <w:jc w:val="center"/>
              <w:rPr>
                <w:bCs/>
              </w:rPr>
            </w:pPr>
            <w:r>
              <w:rPr>
                <w:bCs/>
              </w:rPr>
              <w:t>5</w:t>
            </w:r>
          </w:p>
        </w:tc>
        <w:tc>
          <w:tcPr>
            <w:tcW w:w="1418" w:type="dxa"/>
            <w:vAlign w:val="center"/>
          </w:tcPr>
          <w:p w:rsidR="0007129B" w:rsidRPr="00407751" w:rsidRDefault="0007129B" w:rsidP="00942341">
            <w:pPr>
              <w:ind w:right="-2"/>
              <w:jc w:val="center"/>
            </w:pPr>
            <w:r>
              <w:t>7</w:t>
            </w:r>
          </w:p>
        </w:tc>
      </w:tr>
      <w:tr w:rsidR="0007129B" w:rsidRPr="00270DBC" w:rsidTr="00D41344">
        <w:trPr>
          <w:trHeight w:val="3975"/>
        </w:trPr>
        <w:tc>
          <w:tcPr>
            <w:tcW w:w="2268" w:type="dxa"/>
          </w:tcPr>
          <w:p w:rsidR="00821CC2" w:rsidRPr="008F3FBF" w:rsidRDefault="00821CC2" w:rsidP="00821CC2">
            <w:pPr>
              <w:ind w:right="-2"/>
              <w:rPr>
                <w:bCs/>
              </w:rPr>
            </w:pPr>
            <w:r w:rsidRPr="008F3FBF">
              <w:rPr>
                <w:bCs/>
              </w:rPr>
              <w:t xml:space="preserve">ЕАО, г. </w:t>
            </w:r>
            <w:r>
              <w:rPr>
                <w:bCs/>
              </w:rPr>
              <w:t>Облучье</w:t>
            </w:r>
            <w:r w:rsidRPr="008F3FBF">
              <w:rPr>
                <w:bCs/>
              </w:rPr>
              <w:t xml:space="preserve">, </w:t>
            </w:r>
          </w:p>
          <w:p w:rsidR="0007129B" w:rsidRPr="00407751" w:rsidRDefault="00821CC2" w:rsidP="00821CC2">
            <w:pPr>
              <w:ind w:right="-2"/>
              <w:rPr>
                <w:bCs/>
              </w:rPr>
            </w:pPr>
            <w:r>
              <w:rPr>
                <w:bCs/>
              </w:rPr>
              <w:t>ул. 60 лет СССР</w:t>
            </w:r>
            <w:r w:rsidRPr="008F3FBF">
              <w:rPr>
                <w:bCs/>
              </w:rPr>
              <w:t xml:space="preserve">, д. </w:t>
            </w:r>
            <w:r>
              <w:rPr>
                <w:bCs/>
              </w:rPr>
              <w:t>12</w:t>
            </w:r>
          </w:p>
        </w:tc>
        <w:tc>
          <w:tcPr>
            <w:tcW w:w="2552" w:type="dxa"/>
            <w:shd w:val="clear" w:color="auto" w:fill="FFFFFF" w:themeFill="background1"/>
            <w:vAlign w:val="center"/>
          </w:tcPr>
          <w:p w:rsidR="0007129B" w:rsidRPr="002231D4" w:rsidRDefault="00821CC2" w:rsidP="00942341">
            <w:pPr>
              <w:ind w:right="-2"/>
            </w:pPr>
            <w:r w:rsidRPr="002231D4">
              <w:t>Обследование и проектные работы по капитальному ремонту внутридомовых инженерных систем (электро- тепло-, водоснабжения, водоотведения, в том числе установке коллективных (общедомовых) при</w:t>
            </w:r>
            <w:r>
              <w:t>боров учета потребления ресурсов</w:t>
            </w:r>
          </w:p>
          <w:p w:rsidR="0007129B" w:rsidRPr="002231D4" w:rsidRDefault="0007129B" w:rsidP="00942341">
            <w:pPr>
              <w:ind w:right="-2"/>
            </w:pPr>
          </w:p>
        </w:tc>
        <w:tc>
          <w:tcPr>
            <w:tcW w:w="1701" w:type="dxa"/>
            <w:vAlign w:val="center"/>
          </w:tcPr>
          <w:p w:rsidR="00821CC2" w:rsidRDefault="00821CC2" w:rsidP="00821CC2">
            <w:pPr>
              <w:ind w:right="-2"/>
            </w:pPr>
            <w:r>
              <w:t>4 189 068,43</w:t>
            </w:r>
          </w:p>
          <w:p w:rsidR="00821CC2" w:rsidRDefault="00821CC2" w:rsidP="00821CC2">
            <w:pPr>
              <w:ind w:right="-2"/>
            </w:pPr>
            <w:r>
              <w:t>в т.ч.</w:t>
            </w:r>
          </w:p>
          <w:p w:rsidR="00821CC2" w:rsidRDefault="00821CC2" w:rsidP="00821CC2">
            <w:pPr>
              <w:ind w:right="-2"/>
            </w:pPr>
            <w:r>
              <w:t>-</w:t>
            </w:r>
            <w:proofErr w:type="spellStart"/>
            <w:r>
              <w:t>электроснаб</w:t>
            </w:r>
            <w:proofErr w:type="spellEnd"/>
            <w:r>
              <w:t>.</w:t>
            </w:r>
          </w:p>
          <w:p w:rsidR="00821CC2" w:rsidRDefault="00821CC2" w:rsidP="00821CC2">
            <w:pPr>
              <w:ind w:right="-2"/>
            </w:pPr>
            <w:r>
              <w:t>1 904 810,71</w:t>
            </w:r>
          </w:p>
          <w:p w:rsidR="00821CC2" w:rsidRDefault="00821CC2" w:rsidP="00821CC2">
            <w:pPr>
              <w:ind w:right="-2"/>
            </w:pPr>
            <w:r>
              <w:t xml:space="preserve">-ХВС </w:t>
            </w:r>
          </w:p>
          <w:p w:rsidR="00821CC2" w:rsidRDefault="00821CC2" w:rsidP="00821CC2">
            <w:pPr>
              <w:ind w:right="-2"/>
            </w:pPr>
            <w:r>
              <w:t>238 560,75</w:t>
            </w:r>
          </w:p>
          <w:p w:rsidR="00821CC2" w:rsidRDefault="00821CC2" w:rsidP="00821CC2">
            <w:pPr>
              <w:ind w:right="-2"/>
            </w:pPr>
            <w:r>
              <w:t>-в/отведение</w:t>
            </w:r>
          </w:p>
          <w:p w:rsidR="00821CC2" w:rsidRDefault="00821CC2" w:rsidP="00821CC2">
            <w:pPr>
              <w:ind w:right="-2"/>
            </w:pPr>
            <w:r>
              <w:t>506 673,86</w:t>
            </w:r>
          </w:p>
          <w:p w:rsidR="00821CC2" w:rsidRDefault="00821CC2" w:rsidP="00821CC2">
            <w:pPr>
              <w:ind w:right="-2"/>
            </w:pPr>
            <w:r>
              <w:t>-</w:t>
            </w:r>
            <w:proofErr w:type="spellStart"/>
            <w:r>
              <w:t>теплоснабж</w:t>
            </w:r>
            <w:proofErr w:type="spellEnd"/>
            <w:r>
              <w:t>.</w:t>
            </w:r>
          </w:p>
          <w:p w:rsidR="00821CC2" w:rsidRDefault="00821CC2" w:rsidP="00821CC2">
            <w:pPr>
              <w:ind w:right="-2"/>
            </w:pPr>
            <w:r>
              <w:t>1 539 023, 11</w:t>
            </w: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Pr="00270DBC" w:rsidRDefault="0007129B" w:rsidP="00942341">
            <w:pPr>
              <w:ind w:right="-2"/>
            </w:pPr>
          </w:p>
        </w:tc>
        <w:tc>
          <w:tcPr>
            <w:tcW w:w="1276" w:type="dxa"/>
            <w:vAlign w:val="center"/>
          </w:tcPr>
          <w:p w:rsidR="00821CC2" w:rsidRDefault="00821CC2" w:rsidP="00821CC2">
            <w:pPr>
              <w:ind w:right="-2"/>
            </w:pPr>
            <w:r>
              <w:t>95 180,00</w:t>
            </w: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Pr="00F831C5" w:rsidRDefault="0007129B" w:rsidP="00942341">
            <w:pPr>
              <w:ind w:right="-2"/>
              <w:rPr>
                <w:color w:val="FF0000"/>
              </w:rPr>
            </w:pPr>
          </w:p>
        </w:tc>
        <w:tc>
          <w:tcPr>
            <w:tcW w:w="1417" w:type="dxa"/>
            <w:vAlign w:val="center"/>
          </w:tcPr>
          <w:p w:rsidR="00821CC2" w:rsidRDefault="00821CC2" w:rsidP="00821CC2">
            <w:pPr>
              <w:pStyle w:val="ac"/>
              <w:tabs>
                <w:tab w:val="left" w:pos="426"/>
                <w:tab w:val="left" w:pos="3060"/>
              </w:tabs>
              <w:ind w:left="0" w:right="-2"/>
            </w:pPr>
            <w:r>
              <w:t xml:space="preserve">145 480,00 </w:t>
            </w: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Pr="00F831C5" w:rsidRDefault="0007129B" w:rsidP="00942341">
            <w:pPr>
              <w:pStyle w:val="ac"/>
              <w:tabs>
                <w:tab w:val="left" w:pos="426"/>
                <w:tab w:val="left" w:pos="3060"/>
              </w:tabs>
              <w:ind w:left="0" w:right="-2"/>
              <w:rPr>
                <w:color w:val="FF0000"/>
              </w:rPr>
            </w:pPr>
          </w:p>
        </w:tc>
        <w:tc>
          <w:tcPr>
            <w:tcW w:w="1418" w:type="dxa"/>
            <w:vAlign w:val="center"/>
          </w:tcPr>
          <w:p w:rsidR="00821CC2" w:rsidRDefault="00821CC2" w:rsidP="00821CC2">
            <w:pPr>
              <w:ind w:right="-2"/>
              <w:rPr>
                <w:color w:val="000000" w:themeColor="text1"/>
              </w:rPr>
            </w:pPr>
            <w:r>
              <w:rPr>
                <w:color w:val="000000" w:themeColor="text1"/>
              </w:rPr>
              <w:t>240</w:t>
            </w:r>
            <w:r w:rsidRPr="00F831C5">
              <w:rPr>
                <w:color w:val="000000" w:themeColor="text1"/>
              </w:rPr>
              <w:t> </w:t>
            </w:r>
            <w:r>
              <w:rPr>
                <w:color w:val="000000" w:themeColor="text1"/>
              </w:rPr>
              <w:t>660</w:t>
            </w:r>
            <w:r w:rsidRPr="00F831C5">
              <w:rPr>
                <w:color w:val="000000" w:themeColor="text1"/>
              </w:rPr>
              <w:t>,00</w:t>
            </w: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Pr="00F831C5" w:rsidRDefault="0007129B" w:rsidP="00942341">
            <w:pPr>
              <w:ind w:right="-2"/>
              <w:rPr>
                <w:color w:val="FF0000"/>
              </w:rPr>
            </w:pPr>
          </w:p>
        </w:tc>
      </w:tr>
      <w:tr w:rsidR="0007129B" w:rsidRPr="00270DBC" w:rsidTr="00D41344">
        <w:trPr>
          <w:trHeight w:val="3640"/>
        </w:trPr>
        <w:tc>
          <w:tcPr>
            <w:tcW w:w="2268" w:type="dxa"/>
          </w:tcPr>
          <w:p w:rsidR="0007129B" w:rsidRPr="002D3122" w:rsidRDefault="00821CC2" w:rsidP="00942341">
            <w:pPr>
              <w:ind w:right="-2"/>
            </w:pPr>
            <w:r w:rsidRPr="008F3FBF">
              <w:rPr>
                <w:bCs/>
              </w:rPr>
              <w:lastRenderedPageBreak/>
              <w:t xml:space="preserve">ЕАО, </w:t>
            </w:r>
            <w:r>
              <w:rPr>
                <w:bCs/>
              </w:rPr>
              <w:t>г</w:t>
            </w:r>
            <w:r w:rsidRPr="008F3FBF">
              <w:rPr>
                <w:bCs/>
              </w:rPr>
              <w:t xml:space="preserve">. </w:t>
            </w:r>
            <w:r>
              <w:rPr>
                <w:bCs/>
              </w:rPr>
              <w:t>Облучье</w:t>
            </w:r>
            <w:r w:rsidRPr="008F3FBF">
              <w:rPr>
                <w:bCs/>
              </w:rPr>
              <w:t xml:space="preserve">, </w:t>
            </w:r>
            <w:r>
              <w:rPr>
                <w:bCs/>
              </w:rPr>
              <w:t>ул. Кабельный участок 5, д. 2</w:t>
            </w:r>
          </w:p>
        </w:tc>
        <w:tc>
          <w:tcPr>
            <w:tcW w:w="2552" w:type="dxa"/>
            <w:shd w:val="clear" w:color="auto" w:fill="FFFFFF" w:themeFill="background1"/>
            <w:vAlign w:val="center"/>
          </w:tcPr>
          <w:p w:rsidR="00821CC2" w:rsidRPr="002231D4" w:rsidRDefault="00821CC2" w:rsidP="00821CC2">
            <w:pPr>
              <w:ind w:right="-2"/>
            </w:pPr>
            <w:r w:rsidRPr="002231D4">
              <w:t xml:space="preserve">Обследование и проектные работы по капитальному ремонту </w:t>
            </w:r>
          </w:p>
          <w:p w:rsidR="00821CC2" w:rsidRPr="002231D4" w:rsidRDefault="00821CC2" w:rsidP="00821CC2">
            <w:pPr>
              <w:ind w:right="-2"/>
            </w:pPr>
            <w:r w:rsidRPr="002231D4">
              <w:t>внутридомовых инженерных систем (электро-, тепло-</w:t>
            </w:r>
            <w:proofErr w:type="gramStart"/>
            <w:r w:rsidRPr="002231D4">
              <w:t>,  водоснабжения</w:t>
            </w:r>
            <w:proofErr w:type="gramEnd"/>
            <w:r w:rsidRPr="002231D4">
              <w:t>, водоотведения) в том числе установке коллективных (общедомовых) приборов учета потребления ресурсов</w:t>
            </w:r>
          </w:p>
          <w:p w:rsidR="0007129B" w:rsidRPr="002231D4" w:rsidRDefault="0007129B" w:rsidP="00942341">
            <w:pPr>
              <w:ind w:right="-2"/>
            </w:pPr>
          </w:p>
        </w:tc>
        <w:tc>
          <w:tcPr>
            <w:tcW w:w="1701" w:type="dxa"/>
            <w:vAlign w:val="center"/>
          </w:tcPr>
          <w:p w:rsidR="00821CC2" w:rsidRDefault="00821CC2" w:rsidP="00821CC2">
            <w:pPr>
              <w:ind w:right="-2"/>
            </w:pPr>
            <w:r>
              <w:t>3 604 991,46</w:t>
            </w:r>
          </w:p>
          <w:p w:rsidR="00821CC2" w:rsidRDefault="00821CC2" w:rsidP="00821CC2">
            <w:pPr>
              <w:ind w:right="-2"/>
            </w:pPr>
            <w:r>
              <w:t>в т.ч.</w:t>
            </w:r>
          </w:p>
          <w:p w:rsidR="00821CC2" w:rsidRDefault="00821CC2" w:rsidP="00821CC2">
            <w:pPr>
              <w:ind w:right="-2"/>
            </w:pPr>
            <w:r>
              <w:t xml:space="preserve">- </w:t>
            </w:r>
            <w:proofErr w:type="spellStart"/>
            <w:r>
              <w:t>электроснаб</w:t>
            </w:r>
            <w:proofErr w:type="spellEnd"/>
            <w:r>
              <w:t>.</w:t>
            </w:r>
          </w:p>
          <w:p w:rsidR="00821CC2" w:rsidRDefault="00821CC2" w:rsidP="00821CC2">
            <w:pPr>
              <w:ind w:right="-2"/>
            </w:pPr>
            <w:r>
              <w:t>1 639 225,15</w:t>
            </w:r>
          </w:p>
          <w:p w:rsidR="00821CC2" w:rsidRDefault="00821CC2" w:rsidP="00821CC2">
            <w:pPr>
              <w:ind w:right="-2"/>
            </w:pPr>
            <w:r>
              <w:t xml:space="preserve">-ХВС </w:t>
            </w:r>
          </w:p>
          <w:p w:rsidR="00821CC2" w:rsidRDefault="00821CC2" w:rsidP="00821CC2">
            <w:pPr>
              <w:ind w:right="-2"/>
            </w:pPr>
            <w:r>
              <w:t>205 298,50</w:t>
            </w:r>
          </w:p>
          <w:p w:rsidR="00821CC2" w:rsidRDefault="00821CC2" w:rsidP="00821CC2">
            <w:pPr>
              <w:ind w:right="-2"/>
            </w:pPr>
            <w:r>
              <w:t>- в/отведение</w:t>
            </w:r>
          </w:p>
          <w:p w:rsidR="00821CC2" w:rsidRDefault="00821CC2" w:rsidP="00821CC2">
            <w:pPr>
              <w:ind w:right="-2"/>
            </w:pPr>
            <w:r>
              <w:t>436 028,91</w:t>
            </w:r>
          </w:p>
          <w:p w:rsidR="00821CC2" w:rsidRDefault="00821CC2" w:rsidP="00821CC2">
            <w:pPr>
              <w:ind w:right="-2"/>
            </w:pPr>
            <w:r>
              <w:t xml:space="preserve">- </w:t>
            </w:r>
            <w:proofErr w:type="spellStart"/>
            <w:r>
              <w:t>теплоснабж</w:t>
            </w:r>
            <w:proofErr w:type="spellEnd"/>
            <w:r>
              <w:t>.</w:t>
            </w:r>
          </w:p>
          <w:p w:rsidR="00821CC2" w:rsidRDefault="00821CC2" w:rsidP="00821CC2">
            <w:pPr>
              <w:ind w:right="-2"/>
            </w:pPr>
            <w:r>
              <w:t>1 324 438,90</w:t>
            </w:r>
          </w:p>
          <w:p w:rsidR="0007129B" w:rsidRDefault="0007129B" w:rsidP="00942341">
            <w:pPr>
              <w:ind w:right="-2"/>
            </w:pPr>
          </w:p>
          <w:p w:rsidR="0007129B" w:rsidRDefault="0007129B" w:rsidP="00942341">
            <w:pPr>
              <w:ind w:right="-2"/>
            </w:pPr>
          </w:p>
          <w:p w:rsidR="0007129B" w:rsidRDefault="0007129B" w:rsidP="00942341">
            <w:pPr>
              <w:ind w:right="-2"/>
            </w:pPr>
          </w:p>
          <w:p w:rsidR="0007129B" w:rsidRPr="00270DBC" w:rsidRDefault="0007129B" w:rsidP="00942341">
            <w:pPr>
              <w:ind w:right="-2"/>
            </w:pPr>
          </w:p>
        </w:tc>
        <w:tc>
          <w:tcPr>
            <w:tcW w:w="1276" w:type="dxa"/>
            <w:vAlign w:val="center"/>
          </w:tcPr>
          <w:p w:rsidR="00821CC2" w:rsidRDefault="00821CC2" w:rsidP="00821CC2">
            <w:pPr>
              <w:ind w:right="-2"/>
              <w:rPr>
                <w:color w:val="000000" w:themeColor="text1"/>
              </w:rPr>
            </w:pPr>
            <w:r>
              <w:rPr>
                <w:color w:val="000000" w:themeColor="text1"/>
              </w:rPr>
              <w:t>64</w:t>
            </w:r>
            <w:r w:rsidRPr="00E734E7">
              <w:rPr>
                <w:color w:val="000000" w:themeColor="text1"/>
              </w:rPr>
              <w:t xml:space="preserve"> </w:t>
            </w:r>
            <w:r>
              <w:rPr>
                <w:color w:val="000000" w:themeColor="text1"/>
              </w:rPr>
              <w:t>290</w:t>
            </w:r>
            <w:r w:rsidRPr="00E734E7">
              <w:rPr>
                <w:color w:val="000000" w:themeColor="text1"/>
              </w:rPr>
              <w:t>,00</w:t>
            </w: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Pr="00E734E7" w:rsidRDefault="0007129B" w:rsidP="00942341">
            <w:pPr>
              <w:ind w:right="-2"/>
              <w:rPr>
                <w:color w:val="000000" w:themeColor="text1"/>
              </w:rPr>
            </w:pPr>
          </w:p>
          <w:p w:rsidR="0007129B" w:rsidRDefault="0007129B" w:rsidP="00942341">
            <w:pPr>
              <w:ind w:right="-2"/>
              <w:rPr>
                <w:color w:val="FF0000"/>
              </w:rPr>
            </w:pPr>
          </w:p>
          <w:p w:rsidR="0007129B" w:rsidRDefault="0007129B" w:rsidP="00942341">
            <w:pPr>
              <w:ind w:right="-2"/>
              <w:rPr>
                <w:color w:val="FF0000"/>
              </w:rPr>
            </w:pPr>
          </w:p>
          <w:p w:rsidR="0007129B" w:rsidRPr="00F831C5" w:rsidRDefault="0007129B" w:rsidP="00942341">
            <w:pPr>
              <w:ind w:right="-2"/>
              <w:rPr>
                <w:color w:val="FF0000"/>
              </w:rPr>
            </w:pPr>
          </w:p>
        </w:tc>
        <w:tc>
          <w:tcPr>
            <w:tcW w:w="1417" w:type="dxa"/>
            <w:vAlign w:val="center"/>
          </w:tcPr>
          <w:p w:rsidR="00821CC2" w:rsidRDefault="00821CC2" w:rsidP="00821CC2">
            <w:pPr>
              <w:pStyle w:val="ac"/>
              <w:tabs>
                <w:tab w:val="left" w:pos="426"/>
                <w:tab w:val="left" w:pos="3060"/>
              </w:tabs>
              <w:ind w:left="0" w:right="-2"/>
              <w:rPr>
                <w:color w:val="000000" w:themeColor="text1"/>
              </w:rPr>
            </w:pPr>
            <w:r>
              <w:rPr>
                <w:color w:val="000000" w:themeColor="text1"/>
              </w:rPr>
              <w:t>104</w:t>
            </w:r>
            <w:r w:rsidRPr="00E734E7">
              <w:rPr>
                <w:color w:val="000000" w:themeColor="text1"/>
              </w:rPr>
              <w:t xml:space="preserve"> </w:t>
            </w:r>
            <w:r>
              <w:rPr>
                <w:color w:val="000000" w:themeColor="text1"/>
              </w:rPr>
              <w:t>260</w:t>
            </w:r>
            <w:r w:rsidRPr="00E734E7">
              <w:rPr>
                <w:color w:val="000000" w:themeColor="text1"/>
              </w:rPr>
              <w:t>,00</w:t>
            </w:r>
          </w:p>
          <w:p w:rsidR="0007129B" w:rsidRDefault="0007129B"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000000" w:themeColor="text1"/>
              </w:rPr>
            </w:pPr>
          </w:p>
          <w:p w:rsidR="0007129B" w:rsidRPr="00E734E7" w:rsidRDefault="0007129B" w:rsidP="00942341">
            <w:pPr>
              <w:pStyle w:val="ac"/>
              <w:tabs>
                <w:tab w:val="left" w:pos="426"/>
                <w:tab w:val="left" w:pos="3060"/>
              </w:tabs>
              <w:ind w:left="0" w:right="-2"/>
              <w:rPr>
                <w:color w:val="000000" w:themeColor="text1"/>
              </w:rPr>
            </w:pPr>
          </w:p>
          <w:p w:rsidR="0007129B" w:rsidRDefault="0007129B" w:rsidP="00942341">
            <w:pPr>
              <w:pStyle w:val="ac"/>
              <w:tabs>
                <w:tab w:val="left" w:pos="426"/>
                <w:tab w:val="left" w:pos="3060"/>
              </w:tabs>
              <w:ind w:left="0" w:right="-2"/>
              <w:rPr>
                <w:color w:val="FF0000"/>
              </w:rPr>
            </w:pPr>
          </w:p>
          <w:p w:rsidR="0007129B" w:rsidRDefault="0007129B" w:rsidP="00942341">
            <w:pPr>
              <w:pStyle w:val="ac"/>
              <w:tabs>
                <w:tab w:val="left" w:pos="426"/>
                <w:tab w:val="left" w:pos="3060"/>
              </w:tabs>
              <w:ind w:left="0" w:right="-2"/>
              <w:rPr>
                <w:color w:val="FF0000"/>
              </w:rPr>
            </w:pPr>
          </w:p>
          <w:p w:rsidR="0007129B" w:rsidRPr="00F831C5" w:rsidRDefault="0007129B" w:rsidP="00942341">
            <w:pPr>
              <w:pStyle w:val="ac"/>
              <w:tabs>
                <w:tab w:val="left" w:pos="426"/>
                <w:tab w:val="left" w:pos="3060"/>
              </w:tabs>
              <w:ind w:left="0" w:right="-2"/>
              <w:rPr>
                <w:color w:val="FF0000"/>
              </w:rPr>
            </w:pPr>
          </w:p>
        </w:tc>
        <w:tc>
          <w:tcPr>
            <w:tcW w:w="1418" w:type="dxa"/>
            <w:vAlign w:val="center"/>
          </w:tcPr>
          <w:p w:rsidR="00821CC2" w:rsidRDefault="00821CC2" w:rsidP="00821CC2">
            <w:pPr>
              <w:ind w:right="-2"/>
              <w:rPr>
                <w:color w:val="000000" w:themeColor="text1"/>
              </w:rPr>
            </w:pPr>
            <w:r>
              <w:rPr>
                <w:color w:val="000000" w:themeColor="text1"/>
              </w:rPr>
              <w:t>168</w:t>
            </w:r>
            <w:r w:rsidRPr="00E734E7">
              <w:rPr>
                <w:color w:val="000000" w:themeColor="text1"/>
              </w:rPr>
              <w:t xml:space="preserve"> </w:t>
            </w:r>
            <w:r>
              <w:rPr>
                <w:color w:val="000000" w:themeColor="text1"/>
              </w:rPr>
              <w:t>550</w:t>
            </w:r>
            <w:r w:rsidRPr="00E734E7">
              <w:rPr>
                <w:color w:val="000000" w:themeColor="text1"/>
              </w:rPr>
              <w:t>,00</w:t>
            </w: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FF0000"/>
              </w:rPr>
            </w:pPr>
          </w:p>
          <w:p w:rsidR="0007129B" w:rsidRDefault="0007129B" w:rsidP="00942341">
            <w:pPr>
              <w:ind w:right="-2"/>
              <w:rPr>
                <w:color w:val="FF0000"/>
              </w:rPr>
            </w:pPr>
          </w:p>
          <w:p w:rsidR="0007129B" w:rsidRPr="00F831C5" w:rsidRDefault="0007129B" w:rsidP="00942341">
            <w:pPr>
              <w:ind w:right="-2"/>
              <w:rPr>
                <w:color w:val="FF0000"/>
              </w:rPr>
            </w:pPr>
          </w:p>
        </w:tc>
      </w:tr>
      <w:tr w:rsidR="0007129B" w:rsidRPr="00270DBC" w:rsidTr="00D41344">
        <w:trPr>
          <w:trHeight w:val="3114"/>
        </w:trPr>
        <w:tc>
          <w:tcPr>
            <w:tcW w:w="2268" w:type="dxa"/>
          </w:tcPr>
          <w:p w:rsidR="00821CC2" w:rsidRDefault="00821CC2" w:rsidP="00821CC2">
            <w:pPr>
              <w:ind w:right="-2"/>
              <w:rPr>
                <w:bCs/>
              </w:rPr>
            </w:pPr>
            <w:r>
              <w:rPr>
                <w:bCs/>
              </w:rPr>
              <w:t>ЕАО, Облученский район,</w:t>
            </w:r>
          </w:p>
          <w:p w:rsidR="0007129B" w:rsidRDefault="00821CC2" w:rsidP="00821CC2">
            <w:pPr>
              <w:ind w:right="-2"/>
              <w:rPr>
                <w:bCs/>
              </w:rPr>
            </w:pPr>
            <w:r>
              <w:rPr>
                <w:bCs/>
              </w:rPr>
              <w:t>с. Будукан, ул. Заречная, д. 9</w:t>
            </w:r>
          </w:p>
        </w:tc>
        <w:tc>
          <w:tcPr>
            <w:tcW w:w="2552" w:type="dxa"/>
            <w:vAlign w:val="center"/>
          </w:tcPr>
          <w:p w:rsidR="00821CC2" w:rsidRDefault="00821CC2" w:rsidP="00821CC2">
            <w:pPr>
              <w:ind w:right="-2"/>
            </w:pPr>
            <w:r w:rsidRPr="002542E7">
              <w:t>Обследование и проектные работы по капитальному ремонту внутридомовых инженерных систем (электро- тепло-, водоснабжения, водоотведения, в том числе установке коллективных (общедомовых) приборов учета потребления ресурсов</w:t>
            </w:r>
          </w:p>
          <w:p w:rsidR="0007129B" w:rsidRDefault="0007129B" w:rsidP="00942341">
            <w:pPr>
              <w:ind w:right="-2"/>
            </w:pPr>
          </w:p>
          <w:p w:rsidR="0007129B" w:rsidRDefault="0007129B" w:rsidP="00942341">
            <w:pPr>
              <w:ind w:right="-2"/>
            </w:pPr>
          </w:p>
          <w:p w:rsidR="0007129B" w:rsidRPr="002E07E6" w:rsidRDefault="0007129B" w:rsidP="00942341">
            <w:pPr>
              <w:ind w:right="-2"/>
            </w:pPr>
          </w:p>
        </w:tc>
        <w:tc>
          <w:tcPr>
            <w:tcW w:w="1701" w:type="dxa"/>
            <w:vAlign w:val="center"/>
          </w:tcPr>
          <w:p w:rsidR="00821CC2" w:rsidRDefault="00821CC2" w:rsidP="00821CC2">
            <w:pPr>
              <w:ind w:right="-2"/>
            </w:pPr>
            <w:r>
              <w:t>3 957</w:t>
            </w:r>
            <w:r w:rsidRPr="00F831C5">
              <w:t> </w:t>
            </w:r>
            <w:r>
              <w:t>347</w:t>
            </w:r>
            <w:r w:rsidRPr="00F831C5">
              <w:t>,</w:t>
            </w:r>
            <w:r>
              <w:t>71</w:t>
            </w:r>
          </w:p>
          <w:p w:rsidR="00821CC2" w:rsidRDefault="00821CC2" w:rsidP="00821CC2">
            <w:pPr>
              <w:ind w:right="-2"/>
            </w:pPr>
            <w:r>
              <w:t>в т.ч.</w:t>
            </w:r>
          </w:p>
          <w:p w:rsidR="00821CC2" w:rsidRDefault="00821CC2" w:rsidP="00821CC2">
            <w:pPr>
              <w:ind w:right="-2"/>
            </w:pPr>
            <w:r>
              <w:t>-</w:t>
            </w:r>
            <w:proofErr w:type="spellStart"/>
            <w:r>
              <w:t>электроснаб</w:t>
            </w:r>
            <w:proofErr w:type="spellEnd"/>
            <w:r>
              <w:t>.</w:t>
            </w:r>
          </w:p>
          <w:p w:rsidR="00821CC2" w:rsidRDefault="00821CC2" w:rsidP="00821CC2">
            <w:pPr>
              <w:ind w:right="-2"/>
            </w:pPr>
            <w:r>
              <w:t>1 799 445,01</w:t>
            </w:r>
          </w:p>
          <w:p w:rsidR="00821CC2" w:rsidRDefault="00821CC2" w:rsidP="00821CC2">
            <w:pPr>
              <w:ind w:right="-2"/>
            </w:pPr>
            <w:r>
              <w:t xml:space="preserve">-ХВС </w:t>
            </w:r>
          </w:p>
          <w:p w:rsidR="00821CC2" w:rsidRDefault="00821CC2" w:rsidP="00821CC2">
            <w:pPr>
              <w:ind w:right="-2"/>
            </w:pPr>
            <w:r>
              <w:t>225 364,63</w:t>
            </w:r>
          </w:p>
          <w:p w:rsidR="00821CC2" w:rsidRDefault="00821CC2" w:rsidP="00821CC2">
            <w:pPr>
              <w:ind w:right="-2"/>
            </w:pPr>
            <w:r>
              <w:t>-в/отведение</w:t>
            </w:r>
          </w:p>
          <w:p w:rsidR="00821CC2" w:rsidRDefault="00821CC2" w:rsidP="00821CC2">
            <w:pPr>
              <w:ind w:right="-2"/>
            </w:pPr>
            <w:r>
              <w:t>478 646,91</w:t>
            </w:r>
          </w:p>
          <w:p w:rsidR="00821CC2" w:rsidRDefault="00821CC2" w:rsidP="00821CC2">
            <w:pPr>
              <w:ind w:right="-2"/>
            </w:pPr>
            <w:r>
              <w:t>-</w:t>
            </w:r>
            <w:proofErr w:type="spellStart"/>
            <w:r>
              <w:t>теплоснабж</w:t>
            </w:r>
            <w:proofErr w:type="spellEnd"/>
            <w:r>
              <w:t>.</w:t>
            </w:r>
          </w:p>
          <w:p w:rsidR="00821CC2" w:rsidRDefault="00821CC2" w:rsidP="00821CC2">
            <w:pPr>
              <w:ind w:right="-2"/>
            </w:pPr>
            <w:r>
              <w:t>1 453 891,16</w:t>
            </w: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Pr="00F831C5" w:rsidRDefault="0007129B" w:rsidP="00942341">
            <w:pPr>
              <w:ind w:right="-2"/>
            </w:pPr>
          </w:p>
        </w:tc>
        <w:tc>
          <w:tcPr>
            <w:tcW w:w="1276" w:type="dxa"/>
            <w:vAlign w:val="center"/>
          </w:tcPr>
          <w:p w:rsidR="0007129B" w:rsidRPr="00832B89" w:rsidRDefault="0007129B" w:rsidP="00942341">
            <w:pPr>
              <w:ind w:right="-2"/>
              <w:rPr>
                <w:sz w:val="22"/>
                <w:szCs w:val="22"/>
              </w:rPr>
            </w:pPr>
            <w:r w:rsidRPr="00832B89">
              <w:rPr>
                <w:sz w:val="22"/>
                <w:szCs w:val="22"/>
              </w:rPr>
              <w:t xml:space="preserve">   </w:t>
            </w:r>
            <w:r w:rsidR="00821CC2">
              <w:rPr>
                <w:sz w:val="22"/>
                <w:szCs w:val="22"/>
              </w:rPr>
              <w:t>70</w:t>
            </w:r>
            <w:r w:rsidR="00821CC2" w:rsidRPr="00832B89">
              <w:rPr>
                <w:sz w:val="22"/>
                <w:szCs w:val="22"/>
              </w:rPr>
              <w:t xml:space="preserve"> </w:t>
            </w:r>
            <w:r w:rsidR="00821CC2">
              <w:rPr>
                <w:sz w:val="22"/>
                <w:szCs w:val="22"/>
              </w:rPr>
              <w:t>230</w:t>
            </w:r>
            <w:r w:rsidR="00821CC2" w:rsidRPr="00832B89">
              <w:rPr>
                <w:sz w:val="22"/>
                <w:szCs w:val="22"/>
              </w:rPr>
              <w:t>,00</w:t>
            </w: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Default="0007129B" w:rsidP="00942341">
            <w:pPr>
              <w:ind w:right="-2"/>
            </w:pPr>
          </w:p>
          <w:p w:rsidR="0007129B" w:rsidRPr="00F831C5" w:rsidRDefault="0007129B" w:rsidP="00942341">
            <w:pPr>
              <w:ind w:right="-2"/>
            </w:pPr>
          </w:p>
        </w:tc>
        <w:tc>
          <w:tcPr>
            <w:tcW w:w="1417" w:type="dxa"/>
            <w:vAlign w:val="center"/>
          </w:tcPr>
          <w:p w:rsidR="0007129B" w:rsidRDefault="0007129B" w:rsidP="00942341">
            <w:pPr>
              <w:pStyle w:val="ac"/>
              <w:tabs>
                <w:tab w:val="left" w:pos="426"/>
                <w:tab w:val="left" w:pos="3060"/>
              </w:tabs>
              <w:ind w:left="0" w:right="-2"/>
            </w:pPr>
            <w:r w:rsidRPr="00F831C5">
              <w:rPr>
                <w:color w:val="FF0000"/>
              </w:rPr>
              <w:t xml:space="preserve"> </w:t>
            </w:r>
            <w:r w:rsidR="00821CC2">
              <w:t>148 580,00</w:t>
            </w: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Default="0007129B" w:rsidP="00942341">
            <w:pPr>
              <w:pStyle w:val="ac"/>
              <w:tabs>
                <w:tab w:val="left" w:pos="426"/>
                <w:tab w:val="left" w:pos="3060"/>
              </w:tabs>
              <w:ind w:left="0" w:right="-2"/>
            </w:pPr>
          </w:p>
          <w:p w:rsidR="0007129B" w:rsidRPr="00F831C5" w:rsidRDefault="0007129B" w:rsidP="00942341">
            <w:pPr>
              <w:pStyle w:val="ac"/>
              <w:tabs>
                <w:tab w:val="left" w:pos="426"/>
                <w:tab w:val="left" w:pos="3060"/>
              </w:tabs>
              <w:ind w:left="0" w:right="-2"/>
              <w:rPr>
                <w:color w:val="FF0000"/>
              </w:rPr>
            </w:pPr>
          </w:p>
        </w:tc>
        <w:tc>
          <w:tcPr>
            <w:tcW w:w="1418" w:type="dxa"/>
            <w:vAlign w:val="center"/>
          </w:tcPr>
          <w:p w:rsidR="0007129B" w:rsidRDefault="0007129B" w:rsidP="00942341">
            <w:pPr>
              <w:ind w:right="-2"/>
              <w:rPr>
                <w:color w:val="000000" w:themeColor="text1"/>
              </w:rPr>
            </w:pPr>
            <w:r w:rsidRPr="00F831C5">
              <w:rPr>
                <w:color w:val="FF0000"/>
              </w:rPr>
              <w:t xml:space="preserve"> </w:t>
            </w:r>
            <w:r w:rsidR="00821CC2">
              <w:rPr>
                <w:color w:val="000000" w:themeColor="text1"/>
              </w:rPr>
              <w:t>218</w:t>
            </w:r>
            <w:r w:rsidR="00821CC2" w:rsidRPr="00F831C5">
              <w:rPr>
                <w:color w:val="000000" w:themeColor="text1"/>
              </w:rPr>
              <w:t> </w:t>
            </w:r>
            <w:r w:rsidR="00821CC2">
              <w:rPr>
                <w:color w:val="000000" w:themeColor="text1"/>
              </w:rPr>
              <w:t>810</w:t>
            </w:r>
            <w:r w:rsidR="00821CC2" w:rsidRPr="00F831C5">
              <w:rPr>
                <w:color w:val="000000" w:themeColor="text1"/>
              </w:rPr>
              <w:t>,00</w:t>
            </w: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Default="0007129B" w:rsidP="00942341">
            <w:pPr>
              <w:ind w:right="-2"/>
              <w:rPr>
                <w:color w:val="000000" w:themeColor="text1"/>
              </w:rPr>
            </w:pPr>
          </w:p>
          <w:p w:rsidR="0007129B" w:rsidRPr="00F831C5" w:rsidRDefault="0007129B" w:rsidP="00942341">
            <w:pPr>
              <w:ind w:right="-2"/>
              <w:rPr>
                <w:color w:val="FF0000"/>
              </w:rPr>
            </w:pPr>
          </w:p>
        </w:tc>
      </w:tr>
      <w:tr w:rsidR="0007129B" w:rsidRPr="002A7185" w:rsidTr="00D41344">
        <w:tc>
          <w:tcPr>
            <w:tcW w:w="2268" w:type="dxa"/>
          </w:tcPr>
          <w:p w:rsidR="0007129B" w:rsidRPr="002A7185" w:rsidRDefault="0007129B" w:rsidP="00942341">
            <w:pPr>
              <w:ind w:right="-2"/>
              <w:rPr>
                <w:bCs/>
              </w:rPr>
            </w:pPr>
            <w:r w:rsidRPr="002A7185">
              <w:t>Итого</w:t>
            </w:r>
          </w:p>
        </w:tc>
        <w:tc>
          <w:tcPr>
            <w:tcW w:w="2552" w:type="dxa"/>
            <w:vAlign w:val="center"/>
          </w:tcPr>
          <w:p w:rsidR="0007129B" w:rsidRPr="002A7185" w:rsidRDefault="0007129B" w:rsidP="00942341">
            <w:pPr>
              <w:ind w:right="-2"/>
            </w:pPr>
          </w:p>
        </w:tc>
        <w:tc>
          <w:tcPr>
            <w:tcW w:w="1701" w:type="dxa"/>
            <w:vAlign w:val="center"/>
          </w:tcPr>
          <w:p w:rsidR="0007129B" w:rsidRPr="002A7185" w:rsidRDefault="0007129B" w:rsidP="00942341">
            <w:pPr>
              <w:ind w:right="-2"/>
            </w:pPr>
          </w:p>
        </w:tc>
        <w:tc>
          <w:tcPr>
            <w:tcW w:w="1276" w:type="dxa"/>
            <w:vAlign w:val="center"/>
          </w:tcPr>
          <w:p w:rsidR="0007129B" w:rsidRPr="00832B89" w:rsidRDefault="00821CC2" w:rsidP="00B56E1F">
            <w:pPr>
              <w:ind w:right="-2"/>
              <w:rPr>
                <w:b/>
                <w:color w:val="000000" w:themeColor="text1"/>
                <w:sz w:val="22"/>
                <w:szCs w:val="22"/>
              </w:rPr>
            </w:pPr>
            <w:r>
              <w:rPr>
                <w:b/>
                <w:color w:val="000000" w:themeColor="text1"/>
                <w:sz w:val="22"/>
                <w:szCs w:val="22"/>
              </w:rPr>
              <w:t>299</w:t>
            </w:r>
            <w:r w:rsidRPr="00832B89">
              <w:rPr>
                <w:b/>
                <w:color w:val="000000" w:themeColor="text1"/>
                <w:sz w:val="22"/>
                <w:szCs w:val="22"/>
              </w:rPr>
              <w:t> </w:t>
            </w:r>
            <w:r>
              <w:rPr>
                <w:b/>
                <w:color w:val="000000" w:themeColor="text1"/>
                <w:sz w:val="22"/>
                <w:szCs w:val="22"/>
              </w:rPr>
              <w:t>700</w:t>
            </w:r>
            <w:r w:rsidRPr="00832B89">
              <w:rPr>
                <w:b/>
                <w:color w:val="000000" w:themeColor="text1"/>
                <w:sz w:val="22"/>
                <w:szCs w:val="22"/>
              </w:rPr>
              <w:t>,00</w:t>
            </w:r>
          </w:p>
        </w:tc>
        <w:tc>
          <w:tcPr>
            <w:tcW w:w="1417" w:type="dxa"/>
            <w:vAlign w:val="center"/>
          </w:tcPr>
          <w:p w:rsidR="0007129B" w:rsidRPr="00832B89" w:rsidRDefault="0007129B" w:rsidP="00B56E1F">
            <w:pPr>
              <w:pStyle w:val="ac"/>
              <w:tabs>
                <w:tab w:val="left" w:pos="426"/>
                <w:tab w:val="left" w:pos="3060"/>
              </w:tabs>
              <w:ind w:left="0" w:right="-2"/>
              <w:rPr>
                <w:b/>
                <w:color w:val="000000" w:themeColor="text1"/>
                <w:sz w:val="22"/>
                <w:szCs w:val="22"/>
              </w:rPr>
            </w:pPr>
            <w:r>
              <w:rPr>
                <w:b/>
                <w:color w:val="000000" w:themeColor="text1"/>
              </w:rPr>
              <w:t xml:space="preserve"> </w:t>
            </w:r>
            <w:r w:rsidR="00821CC2">
              <w:rPr>
                <w:b/>
                <w:color w:val="000000" w:themeColor="text1"/>
                <w:sz w:val="22"/>
                <w:szCs w:val="22"/>
              </w:rPr>
              <w:t>398</w:t>
            </w:r>
            <w:r w:rsidR="00821CC2" w:rsidRPr="00832B89">
              <w:rPr>
                <w:b/>
                <w:color w:val="000000" w:themeColor="text1"/>
                <w:sz w:val="22"/>
                <w:szCs w:val="22"/>
              </w:rPr>
              <w:t xml:space="preserve"> </w:t>
            </w:r>
            <w:r w:rsidR="00821CC2">
              <w:rPr>
                <w:b/>
                <w:color w:val="000000" w:themeColor="text1"/>
                <w:sz w:val="22"/>
                <w:szCs w:val="22"/>
              </w:rPr>
              <w:t>320</w:t>
            </w:r>
            <w:r w:rsidR="00821CC2" w:rsidRPr="00832B89">
              <w:rPr>
                <w:b/>
                <w:color w:val="000000" w:themeColor="text1"/>
                <w:sz w:val="22"/>
                <w:szCs w:val="22"/>
              </w:rPr>
              <w:t>,00</w:t>
            </w:r>
          </w:p>
        </w:tc>
        <w:tc>
          <w:tcPr>
            <w:tcW w:w="1418" w:type="dxa"/>
            <w:vAlign w:val="center"/>
          </w:tcPr>
          <w:p w:rsidR="0007129B" w:rsidRPr="007D753D" w:rsidRDefault="00821CC2" w:rsidP="00B56E1F">
            <w:pPr>
              <w:ind w:right="-2"/>
              <w:rPr>
                <w:b/>
                <w:color w:val="000000" w:themeColor="text1"/>
              </w:rPr>
            </w:pPr>
            <w:r>
              <w:rPr>
                <w:b/>
                <w:color w:val="000000" w:themeColor="text1"/>
              </w:rPr>
              <w:t>628</w:t>
            </w:r>
            <w:r w:rsidRPr="007D753D">
              <w:rPr>
                <w:b/>
                <w:color w:val="000000" w:themeColor="text1"/>
              </w:rPr>
              <w:t xml:space="preserve"> </w:t>
            </w:r>
            <w:r>
              <w:rPr>
                <w:b/>
                <w:color w:val="000000" w:themeColor="text1"/>
              </w:rPr>
              <w:t>020</w:t>
            </w:r>
            <w:r w:rsidRPr="007D753D">
              <w:rPr>
                <w:b/>
                <w:color w:val="000000" w:themeColor="text1"/>
              </w:rPr>
              <w:t>,00</w:t>
            </w:r>
          </w:p>
        </w:tc>
      </w:tr>
    </w:tbl>
    <w:p w:rsidR="00472E31" w:rsidRPr="00472E31" w:rsidRDefault="00472E31" w:rsidP="00472E31">
      <w:pPr>
        <w:ind w:firstLine="708"/>
        <w:jc w:val="both"/>
        <w:rPr>
          <w:bCs/>
        </w:rPr>
      </w:pPr>
      <w:r>
        <w:rPr>
          <w:bCs/>
        </w:rPr>
        <w:t xml:space="preserve">4.2. </w:t>
      </w:r>
      <w:r w:rsidRPr="00472E31">
        <w:rPr>
          <w:bCs/>
        </w:rPr>
        <w:t xml:space="preserve">Понижающий коэффициент по результатам электронного аукциона составил _______. Указанный понижающий коэффициент рассчитан как отношение цены договора, указанной в пункте 4.1 настоящего договора к начальной (максимальной) цене договора. </w:t>
      </w:r>
    </w:p>
    <w:p w:rsidR="00472E31" w:rsidRPr="00472E31" w:rsidRDefault="00472E31" w:rsidP="00472E31">
      <w:pPr>
        <w:ind w:firstLine="708"/>
        <w:jc w:val="both"/>
        <w:rPr>
          <w:bCs/>
        </w:rPr>
      </w:pPr>
      <w:r w:rsidRPr="00472E31">
        <w:rPr>
          <w:bCs/>
        </w:rPr>
        <w:t>4.2.1.</w:t>
      </w:r>
      <w:r w:rsidRPr="00472E31">
        <w:rPr>
          <w:bCs/>
        </w:rPr>
        <w:tab/>
        <w:t>Цена выполнения работ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472E31" w:rsidRPr="00472E31" w:rsidRDefault="00472E31" w:rsidP="00472E31">
      <w:pPr>
        <w:ind w:firstLine="708"/>
        <w:jc w:val="both"/>
        <w:rPr>
          <w:bCs/>
        </w:rPr>
      </w:pPr>
      <w:r w:rsidRPr="00472E31">
        <w:rPr>
          <w:bCs/>
        </w:rPr>
        <w:t>4.3. В цену договора включены затраты на производство работ в соответствии с Техничес</w:t>
      </w:r>
      <w:r w:rsidR="00B43BBA">
        <w:rPr>
          <w:bCs/>
        </w:rPr>
        <w:t xml:space="preserve">ким заданием (Приложение № 1), </w:t>
      </w:r>
      <w:r w:rsidRPr="00472E31">
        <w:rPr>
          <w:bCs/>
        </w:rPr>
        <w:t>являющимся неотъемлем</w:t>
      </w:r>
      <w:r w:rsidR="00B43BBA">
        <w:rPr>
          <w:bCs/>
        </w:rPr>
        <w:t>ой</w:t>
      </w:r>
      <w:r w:rsidRPr="00472E31">
        <w:rPr>
          <w:bCs/>
        </w:rPr>
        <w:t xml:space="preserve"> част</w:t>
      </w:r>
      <w:r w:rsidR="00B43BBA">
        <w:rPr>
          <w:bCs/>
        </w:rPr>
        <w:t>ью</w:t>
      </w:r>
      <w:r w:rsidRPr="00472E31">
        <w:rPr>
          <w:bCs/>
        </w:rPr>
        <w:t xml:space="preserve">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w:t>
      </w:r>
      <w:r w:rsidR="00BD0AE6">
        <w:rPr>
          <w:bCs/>
        </w:rPr>
        <w:t>тся обязательными в силу закона</w:t>
      </w:r>
      <w:r w:rsidRPr="00472E31">
        <w:rPr>
          <w:bCs/>
        </w:rPr>
        <w:t>.</w:t>
      </w:r>
    </w:p>
    <w:p w:rsidR="00472E31" w:rsidRDefault="00472E31" w:rsidP="00472E31">
      <w:pPr>
        <w:ind w:firstLine="708"/>
        <w:jc w:val="both"/>
        <w:rPr>
          <w:bCs/>
        </w:rPr>
      </w:pPr>
      <w:r w:rsidRPr="00472E31">
        <w:rPr>
          <w:bCs/>
        </w:rPr>
        <w:t>4.4. Цена договора определяется на весь срок исполнения договора, и не подлежит изменению в ходе его исполнения, за исключением случаев, предусмотренных п</w:t>
      </w:r>
      <w:r>
        <w:rPr>
          <w:bCs/>
        </w:rPr>
        <w:t>.</w:t>
      </w:r>
      <w:r w:rsidRPr="00472E31">
        <w:rPr>
          <w:bCs/>
        </w:rPr>
        <w:t xml:space="preserve"> </w:t>
      </w:r>
      <w:r>
        <w:rPr>
          <w:bCs/>
        </w:rPr>
        <w:t xml:space="preserve">4.6 </w:t>
      </w:r>
      <w:r w:rsidRPr="00472E31">
        <w:rPr>
          <w:bCs/>
        </w:rPr>
        <w:t>настоящего договора.</w:t>
      </w:r>
    </w:p>
    <w:p w:rsidR="00FD62D5" w:rsidRDefault="00FD62D5" w:rsidP="00472E31">
      <w:pPr>
        <w:ind w:firstLine="708"/>
        <w:jc w:val="both"/>
      </w:pPr>
      <w:r>
        <w:t>4.</w:t>
      </w:r>
      <w:r w:rsidR="00472E31">
        <w:t>5</w:t>
      </w:r>
      <w:r w:rsidR="000314F9">
        <w:t xml:space="preserve">. </w:t>
      </w:r>
      <w:r>
        <w:t>Источник финансирования за в</w:t>
      </w:r>
      <w:r w:rsidRPr="00F57045">
        <w:rPr>
          <w:bCs/>
        </w:rPr>
        <w:t xml:space="preserve">ыполнение работ и (или) оказание услуг по оценке технического состояния и разработке проектной документации на проведение капитального </w:t>
      </w:r>
      <w:r w:rsidRPr="00F57045">
        <w:rPr>
          <w:bCs/>
        </w:rPr>
        <w:lastRenderedPageBreak/>
        <w:t>ремонта общего и</w:t>
      </w:r>
      <w:r>
        <w:rPr>
          <w:bCs/>
        </w:rPr>
        <w:t>мущества многоквартирных домов</w:t>
      </w:r>
      <w:r>
        <w:t xml:space="preserve"> за счет с</w:t>
      </w:r>
      <w:r w:rsidRPr="004E1634">
        <w:t>редств фонда капитального ремонта многоквартирных домов (далее – МКД), формируемые собственниками помещений в МКД на счете (счетах) НКО «РОКР»</w:t>
      </w:r>
      <w:r>
        <w:t xml:space="preserve">. </w:t>
      </w:r>
    </w:p>
    <w:p w:rsidR="00F9528B" w:rsidRDefault="00F36946" w:rsidP="00C83EB5">
      <w:pPr>
        <w:ind w:firstLine="708"/>
        <w:jc w:val="both"/>
      </w:pPr>
      <w:r w:rsidRPr="00D16013">
        <w:t>4</w:t>
      </w:r>
      <w:r w:rsidR="00F9528B" w:rsidRPr="00D16013">
        <w:t>.</w:t>
      </w:r>
      <w:r w:rsidR="00472E31">
        <w:t>6</w:t>
      </w:r>
      <w:r w:rsidR="00F9528B" w:rsidRPr="00D16013">
        <w:t xml:space="preserve">. </w:t>
      </w:r>
      <w:r w:rsidR="00472E31" w:rsidRPr="00472E31">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о проведении капитального ремонта изменению не подлежат.</w:t>
      </w:r>
    </w:p>
    <w:p w:rsidR="00EE3216" w:rsidRDefault="00EE3216" w:rsidP="00EE3216">
      <w:pPr>
        <w:ind w:firstLine="708"/>
        <w:jc w:val="both"/>
      </w:pPr>
      <w:r w:rsidRPr="00DD2AA2">
        <w:t>4.</w:t>
      </w:r>
      <w:r w:rsidR="00B43BBA">
        <w:t>7</w:t>
      </w:r>
      <w:r w:rsidRPr="00DD2AA2">
        <w:t xml:space="preserve">. </w:t>
      </w:r>
      <w:r w:rsidR="00B43BBA" w:rsidRPr="00B43BBA">
        <w:t>Заказчик может уплачивать в качестве аванса 20 % стоимости соответствующего вида услуг и (или) работ по капитальному ремонту общего имущества в многоквартирном доме, при наличии средств на счете Заказчика, на котором формируется фонд капитального ремонта, или по мер</w:t>
      </w:r>
      <w:r w:rsidR="00B43BBA">
        <w:t xml:space="preserve">е поступления денежных средств. </w:t>
      </w:r>
      <w:r>
        <w:t xml:space="preserve">Подрядчик обязан использовать аванс для покрытия расходов по </w:t>
      </w:r>
      <w:r w:rsidR="003901E7">
        <w:t>выполнению</w:t>
      </w:r>
      <w:r>
        <w:t xml:space="preserve">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r w:rsidR="00B43BBA">
        <w:t xml:space="preserve"> </w:t>
      </w:r>
    </w:p>
    <w:p w:rsidR="00B43BBA" w:rsidRPr="00D16013" w:rsidRDefault="00B43BBA" w:rsidP="00EE3216">
      <w:pPr>
        <w:ind w:firstLine="708"/>
        <w:jc w:val="both"/>
      </w:pPr>
      <w:r w:rsidRPr="00B43BBA">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0C32D1" w:rsidRPr="00FD3A8D" w:rsidRDefault="00F36946" w:rsidP="00F9528B">
      <w:pPr>
        <w:ind w:firstLine="708"/>
        <w:jc w:val="both"/>
      </w:pPr>
      <w:r>
        <w:t>4</w:t>
      </w:r>
      <w:r w:rsidR="003901E7">
        <w:t>.</w:t>
      </w:r>
      <w:r w:rsidR="00B43BBA">
        <w:t>8</w:t>
      </w:r>
      <w:r w:rsidR="000C32D1" w:rsidRPr="00FD3A8D">
        <w:t>. Расчет</w:t>
      </w:r>
      <w:r w:rsidR="006C57DE">
        <w:t>ы</w:t>
      </w:r>
      <w:r w:rsidR="000C32D1" w:rsidRPr="00FD3A8D">
        <w:t xml:space="preserve"> по Договору осуществляются в безналичном порядке платежными поручениями на основании предоставленных </w:t>
      </w:r>
      <w:r w:rsidR="00A933E3" w:rsidRPr="00FD3A8D">
        <w:t xml:space="preserve">Подрядчиком </w:t>
      </w:r>
      <w:r w:rsidR="000C32D1" w:rsidRPr="00FD3A8D">
        <w:t xml:space="preserve">и принятых Заказчиком актов </w:t>
      </w:r>
      <w:r w:rsidR="00424955" w:rsidRPr="00FD3A8D">
        <w:t>сдачи-</w:t>
      </w:r>
      <w:r w:rsidR="000C32D1" w:rsidRPr="00FD3A8D">
        <w:t>приемки работ, счетов</w:t>
      </w:r>
      <w:r w:rsidR="00C21490" w:rsidRPr="00FD3A8D">
        <w:t>, счетов-фактур</w:t>
      </w:r>
      <w:r w:rsidR="000C32D1" w:rsidRPr="00FD3A8D">
        <w:t xml:space="preserve">. </w:t>
      </w:r>
    </w:p>
    <w:p w:rsidR="000C32D1" w:rsidRPr="00FD3A8D" w:rsidRDefault="000C32D1" w:rsidP="00C83EB5">
      <w:pPr>
        <w:ind w:firstLine="708"/>
        <w:jc w:val="both"/>
      </w:pPr>
      <w:r w:rsidRPr="00FD3A8D">
        <w:t>Обязательство Заказчика считается выполненным в момент списания денежных средств с расчетного счета Заказчика.</w:t>
      </w:r>
    </w:p>
    <w:p w:rsidR="00F05330" w:rsidRDefault="00F36946" w:rsidP="00C83EB5">
      <w:pPr>
        <w:autoSpaceDE w:val="0"/>
        <w:autoSpaceDN w:val="0"/>
        <w:adjustRightInd w:val="0"/>
        <w:ind w:firstLine="708"/>
        <w:jc w:val="both"/>
      </w:pPr>
      <w:r>
        <w:rPr>
          <w:spacing w:val="-5"/>
        </w:rPr>
        <w:t>4</w:t>
      </w:r>
      <w:r w:rsidR="00F05330" w:rsidRPr="00FD3A8D">
        <w:rPr>
          <w:spacing w:val="-5"/>
        </w:rPr>
        <w:t>.</w:t>
      </w:r>
      <w:r w:rsidR="00B43BBA">
        <w:rPr>
          <w:spacing w:val="-5"/>
        </w:rPr>
        <w:t>9</w:t>
      </w:r>
      <w:r w:rsidR="00DF5917" w:rsidRPr="00FD3A8D">
        <w:rPr>
          <w:spacing w:val="-5"/>
        </w:rPr>
        <w:t>.</w:t>
      </w:r>
      <w:r w:rsidR="00F05330" w:rsidRPr="00FD3A8D">
        <w:rPr>
          <w:b/>
        </w:rPr>
        <w:t xml:space="preserve"> </w:t>
      </w:r>
      <w:r w:rsidR="00B24D91" w:rsidRPr="00FD3A8D">
        <w:t>Расчет за выполненные работы осуществляется</w:t>
      </w:r>
      <w:r w:rsidR="00B24D91" w:rsidRPr="00FD3A8D">
        <w:rPr>
          <w:rFonts w:eastAsiaTheme="minorHAnsi"/>
          <w:lang w:eastAsia="en-US"/>
        </w:rPr>
        <w:t xml:space="preserve"> на основании акта выполненных работ по мере поступления денежных средств на счет регионального оператора, на котором формируется фонд капитального ремонта, но не позднее 180 дней с даты его подписания. </w:t>
      </w:r>
    </w:p>
    <w:p w:rsidR="002E7F39" w:rsidRPr="00F879B9" w:rsidRDefault="00F36946" w:rsidP="00F9528B">
      <w:pPr>
        <w:widowControl w:val="0"/>
        <w:autoSpaceDE w:val="0"/>
        <w:autoSpaceDN w:val="0"/>
        <w:adjustRightInd w:val="0"/>
        <w:ind w:firstLine="709"/>
        <w:jc w:val="both"/>
        <w:rPr>
          <w:rFonts w:eastAsiaTheme="minorHAnsi"/>
          <w:lang w:eastAsia="en-US"/>
        </w:rPr>
      </w:pPr>
      <w:r>
        <w:rPr>
          <w:rFonts w:eastAsiaTheme="minorHAnsi"/>
          <w:lang w:eastAsia="en-US"/>
        </w:rPr>
        <w:t>4</w:t>
      </w:r>
      <w:r w:rsidR="002E7F39" w:rsidRPr="00F879B9">
        <w:rPr>
          <w:rFonts w:eastAsiaTheme="minorHAnsi"/>
          <w:lang w:eastAsia="en-US"/>
        </w:rPr>
        <w:t>.</w:t>
      </w:r>
      <w:r w:rsidR="00B43BBA">
        <w:rPr>
          <w:rFonts w:eastAsiaTheme="minorHAnsi"/>
          <w:lang w:eastAsia="en-US"/>
        </w:rPr>
        <w:t>10</w:t>
      </w:r>
      <w:r w:rsidR="00F9528B">
        <w:rPr>
          <w:rFonts w:eastAsiaTheme="minorHAnsi"/>
          <w:lang w:eastAsia="en-US"/>
        </w:rPr>
        <w:t>.</w:t>
      </w:r>
      <w:r w:rsidR="002E7F39" w:rsidRPr="00F879B9">
        <w:rPr>
          <w:rFonts w:eastAsiaTheme="minorHAnsi"/>
          <w:lang w:eastAsia="en-US"/>
        </w:rPr>
        <w:t xml:space="preserve"> 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002821" w:rsidRPr="00002821" w:rsidRDefault="00F36946" w:rsidP="00002821">
      <w:pPr>
        <w:ind w:firstLine="708"/>
        <w:jc w:val="both"/>
      </w:pPr>
      <w:r>
        <w:t>4</w:t>
      </w:r>
      <w:r w:rsidR="00DF5917" w:rsidRPr="00FD3A8D">
        <w:t>.</w:t>
      </w:r>
      <w:r w:rsidR="00B43BBA">
        <w:t>11</w:t>
      </w:r>
      <w:r w:rsidR="00F9528B">
        <w:t>.</w:t>
      </w:r>
      <w:r w:rsidR="00DF5917" w:rsidRPr="00FD3A8D">
        <w:t xml:space="preserve"> Оплата за фактически оказанные </w:t>
      </w:r>
      <w:r w:rsidR="00A933E3" w:rsidRPr="00FD3A8D">
        <w:t>Подрядчиком</w:t>
      </w:r>
      <w:r w:rsidR="00DF5917" w:rsidRPr="00FD3A8D">
        <w:t xml:space="preserve"> услуги осуществляется Заказчиком после устранения </w:t>
      </w:r>
      <w:r w:rsidR="00424955" w:rsidRPr="00FD3A8D">
        <w:t>Подрядчиком</w:t>
      </w:r>
      <w:r w:rsidR="00DF5917" w:rsidRPr="00FD3A8D">
        <w:t xml:space="preserve"> замечаний и недостатков, выявленных Заказчиком в ходе приемки </w:t>
      </w:r>
      <w:r w:rsidR="00A933E3" w:rsidRPr="00FD3A8D">
        <w:t>работ</w:t>
      </w:r>
      <w:r w:rsidR="00DF5917" w:rsidRPr="00FD3A8D">
        <w:t xml:space="preserve">. </w:t>
      </w:r>
    </w:p>
    <w:p w:rsidR="007B660E" w:rsidRDefault="007B660E" w:rsidP="00C83EB5">
      <w:pPr>
        <w:ind w:firstLine="708"/>
        <w:jc w:val="center"/>
        <w:rPr>
          <w:b/>
        </w:rPr>
      </w:pPr>
    </w:p>
    <w:p w:rsidR="00F05330" w:rsidRDefault="00F36946" w:rsidP="00C83EB5">
      <w:pPr>
        <w:ind w:firstLine="708"/>
        <w:jc w:val="center"/>
        <w:rPr>
          <w:b/>
        </w:rPr>
      </w:pPr>
      <w:r>
        <w:rPr>
          <w:b/>
        </w:rPr>
        <w:t>5</w:t>
      </w:r>
      <w:r w:rsidR="00F05330" w:rsidRPr="00FD3A8D">
        <w:rPr>
          <w:b/>
        </w:rPr>
        <w:t>. Права и Обязанности сторон</w:t>
      </w:r>
    </w:p>
    <w:p w:rsidR="004D0ABE" w:rsidRPr="00FD3A8D" w:rsidRDefault="00F36946" w:rsidP="00C83EB5">
      <w:pPr>
        <w:tabs>
          <w:tab w:val="left" w:pos="0"/>
        </w:tabs>
        <w:ind w:firstLine="708"/>
        <w:jc w:val="both"/>
        <w:rPr>
          <w:spacing w:val="-2"/>
        </w:rPr>
      </w:pPr>
      <w:r>
        <w:rPr>
          <w:spacing w:val="-5"/>
        </w:rPr>
        <w:t>5</w:t>
      </w:r>
      <w:r w:rsidR="00F05330" w:rsidRPr="00FD3A8D">
        <w:rPr>
          <w:spacing w:val="-5"/>
        </w:rPr>
        <w:t xml:space="preserve">.1. </w:t>
      </w:r>
      <w:r w:rsidR="00F05330" w:rsidRPr="00FD3A8D">
        <w:rPr>
          <w:spacing w:val="-2"/>
        </w:rPr>
        <w:t>Заказчик имеет право:</w:t>
      </w:r>
    </w:p>
    <w:p w:rsidR="00F05330" w:rsidRPr="00FD3A8D" w:rsidRDefault="00F05330" w:rsidP="00C83EB5">
      <w:pPr>
        <w:tabs>
          <w:tab w:val="left" w:pos="0"/>
        </w:tabs>
        <w:ind w:firstLine="708"/>
        <w:jc w:val="both"/>
      </w:pPr>
      <w:r w:rsidRPr="00FD3A8D">
        <w:t xml:space="preserve"> Контрол</w:t>
      </w:r>
      <w:r w:rsidR="000404F6" w:rsidRPr="00FD3A8D">
        <w:t>ировать ход разработки проектно-сметной</w:t>
      </w:r>
      <w:r w:rsidRPr="00FD3A8D">
        <w:t xml:space="preserve"> документации</w:t>
      </w:r>
      <w:r w:rsidR="00981FDE" w:rsidRPr="00FD3A8D">
        <w:t>,</w:t>
      </w:r>
      <w:r w:rsidR="004D0ABE" w:rsidRPr="00FD3A8D">
        <w:t xml:space="preserve"> его соответствие графику,</w:t>
      </w:r>
      <w:r w:rsidR="00981FDE" w:rsidRPr="00FD3A8D">
        <w:t xml:space="preserve"> в том числе разделов проектной документации,</w:t>
      </w:r>
      <w:r w:rsidRPr="00FD3A8D">
        <w:t xml:space="preserve"> и соблюдение Подрядчиком Договора и его условий. </w:t>
      </w:r>
      <w:r w:rsidR="004D0ABE" w:rsidRPr="00FD3A8D">
        <w:t>В необходимых случаях требовать</w:t>
      </w:r>
      <w:r w:rsidRPr="00FD3A8D">
        <w:t xml:space="preserve"> от Подрядчика выполнения экономического обоснования и стоимостного сравнения закладываемых в проектную документацию технических и инженерных решений.</w:t>
      </w:r>
    </w:p>
    <w:p w:rsidR="00F05330" w:rsidRPr="00FD3A8D" w:rsidRDefault="00F36946" w:rsidP="001B36F1">
      <w:pPr>
        <w:widowControl w:val="0"/>
        <w:tabs>
          <w:tab w:val="left" w:pos="0"/>
        </w:tabs>
        <w:autoSpaceDE w:val="0"/>
        <w:autoSpaceDN w:val="0"/>
        <w:adjustRightInd w:val="0"/>
        <w:ind w:firstLine="709"/>
        <w:jc w:val="both"/>
        <w:rPr>
          <w:spacing w:val="-5"/>
        </w:rPr>
      </w:pPr>
      <w:r>
        <w:rPr>
          <w:spacing w:val="-5"/>
        </w:rPr>
        <w:t>5</w:t>
      </w:r>
      <w:r w:rsidR="00F05330" w:rsidRPr="00FD3A8D">
        <w:rPr>
          <w:spacing w:val="-5"/>
        </w:rPr>
        <w:t>.2. Заказчик обязан:</w:t>
      </w:r>
    </w:p>
    <w:p w:rsidR="00F05330" w:rsidRPr="00FD3A8D" w:rsidRDefault="00F36946" w:rsidP="00C83EB5">
      <w:pPr>
        <w:widowControl w:val="0"/>
        <w:tabs>
          <w:tab w:val="left" w:pos="0"/>
        </w:tabs>
        <w:autoSpaceDE w:val="0"/>
        <w:autoSpaceDN w:val="0"/>
        <w:adjustRightInd w:val="0"/>
        <w:ind w:firstLine="708"/>
        <w:jc w:val="both"/>
        <w:rPr>
          <w:spacing w:val="-5"/>
        </w:rPr>
      </w:pPr>
      <w:r>
        <w:rPr>
          <w:spacing w:val="-5"/>
        </w:rPr>
        <w:t>5</w:t>
      </w:r>
      <w:r w:rsidR="00F05330" w:rsidRPr="00FD3A8D">
        <w:rPr>
          <w:spacing w:val="-5"/>
        </w:rPr>
        <w:t xml:space="preserve">.2.1. В </w:t>
      </w:r>
      <w:r w:rsidR="00F05330" w:rsidRPr="00F879B9">
        <w:rPr>
          <w:spacing w:val="-5"/>
        </w:rPr>
        <w:t xml:space="preserve">течение </w:t>
      </w:r>
      <w:r w:rsidR="00F879B9" w:rsidRPr="00F879B9">
        <w:rPr>
          <w:spacing w:val="-5"/>
        </w:rPr>
        <w:t>10</w:t>
      </w:r>
      <w:r w:rsidR="00F05330" w:rsidRPr="00FD3A8D">
        <w:rPr>
          <w:spacing w:val="-5"/>
        </w:rPr>
        <w:t xml:space="preserve"> рабочих дней с момента поступления от Подрядчика </w:t>
      </w:r>
      <w:r w:rsidR="004D0ABE" w:rsidRPr="00FD3A8D">
        <w:t xml:space="preserve">технического отчета по результатам обследования, </w:t>
      </w:r>
      <w:r w:rsidR="00F05330" w:rsidRPr="00FD3A8D">
        <w:rPr>
          <w:spacing w:val="-5"/>
        </w:rPr>
        <w:t xml:space="preserve">согласовать </w:t>
      </w:r>
      <w:r w:rsidR="008E45D5">
        <w:rPr>
          <w:spacing w:val="-5"/>
        </w:rPr>
        <w:t>его</w:t>
      </w:r>
      <w:r w:rsidR="00F05330" w:rsidRPr="00FD3A8D">
        <w:rPr>
          <w:spacing w:val="-5"/>
        </w:rPr>
        <w:t xml:space="preserve"> и направить Подрядчику письменное уведомление о согласовании.</w:t>
      </w:r>
    </w:p>
    <w:p w:rsidR="00030A10" w:rsidRPr="00FD3A8D" w:rsidRDefault="00F36946" w:rsidP="00C83EB5">
      <w:pPr>
        <w:widowControl w:val="0"/>
        <w:tabs>
          <w:tab w:val="left" w:pos="0"/>
        </w:tabs>
        <w:autoSpaceDE w:val="0"/>
        <w:autoSpaceDN w:val="0"/>
        <w:adjustRightInd w:val="0"/>
        <w:ind w:firstLine="708"/>
        <w:jc w:val="both"/>
        <w:rPr>
          <w:spacing w:val="-5"/>
        </w:rPr>
      </w:pPr>
      <w:r>
        <w:rPr>
          <w:spacing w:val="-5"/>
        </w:rPr>
        <w:t>5</w:t>
      </w:r>
      <w:r w:rsidR="00F05330" w:rsidRPr="00FD3A8D">
        <w:rPr>
          <w:spacing w:val="-5"/>
        </w:rPr>
        <w:t xml:space="preserve">.2.2. В </w:t>
      </w:r>
      <w:r w:rsidR="00F05330" w:rsidRPr="00F879B9">
        <w:rPr>
          <w:spacing w:val="-5"/>
        </w:rPr>
        <w:t xml:space="preserve">течение </w:t>
      </w:r>
      <w:r w:rsidR="00F879B9" w:rsidRPr="00F879B9">
        <w:rPr>
          <w:spacing w:val="-5"/>
        </w:rPr>
        <w:t>1</w:t>
      </w:r>
      <w:r w:rsidR="00F879B9">
        <w:rPr>
          <w:spacing w:val="-5"/>
          <w:u w:val="single"/>
        </w:rPr>
        <w:t>0</w:t>
      </w:r>
      <w:r w:rsidR="00F05330" w:rsidRPr="00FD3A8D">
        <w:rPr>
          <w:spacing w:val="-5"/>
        </w:rPr>
        <w:t xml:space="preserve"> рабочих дней с момента пос</w:t>
      </w:r>
      <w:r w:rsidR="008774D0" w:rsidRPr="00FD3A8D">
        <w:rPr>
          <w:spacing w:val="-5"/>
        </w:rPr>
        <w:t>тупления от Подрядчика проектно-сметной</w:t>
      </w:r>
      <w:r w:rsidR="00F05330" w:rsidRPr="00FD3A8D">
        <w:rPr>
          <w:spacing w:val="-5"/>
        </w:rPr>
        <w:t xml:space="preserve"> документации согласовать ее</w:t>
      </w:r>
      <w:r w:rsidR="00030A10" w:rsidRPr="00FD3A8D">
        <w:rPr>
          <w:spacing w:val="-5"/>
        </w:rPr>
        <w:t>.</w:t>
      </w:r>
    </w:p>
    <w:p w:rsidR="00F05330" w:rsidRPr="00FD3A8D" w:rsidRDefault="004D0ABE" w:rsidP="00C83EB5">
      <w:pPr>
        <w:widowControl w:val="0"/>
        <w:tabs>
          <w:tab w:val="left" w:pos="0"/>
        </w:tabs>
        <w:autoSpaceDE w:val="0"/>
        <w:autoSpaceDN w:val="0"/>
        <w:adjustRightInd w:val="0"/>
        <w:ind w:firstLine="708"/>
        <w:jc w:val="both"/>
        <w:rPr>
          <w:spacing w:val="-5"/>
        </w:rPr>
      </w:pPr>
      <w:r w:rsidRPr="00FD3A8D">
        <w:rPr>
          <w:spacing w:val="-5"/>
        </w:rPr>
        <w:lastRenderedPageBreak/>
        <w:t xml:space="preserve"> </w:t>
      </w:r>
      <w:r w:rsidR="00F36946">
        <w:rPr>
          <w:spacing w:val="-5"/>
        </w:rPr>
        <w:t>5</w:t>
      </w:r>
      <w:r w:rsidR="00F05330" w:rsidRPr="00FD3A8D">
        <w:rPr>
          <w:spacing w:val="-5"/>
        </w:rPr>
        <w:t>.2.3. При несоответствии результато</w:t>
      </w:r>
      <w:r w:rsidR="008774D0" w:rsidRPr="00FD3A8D">
        <w:rPr>
          <w:spacing w:val="-5"/>
        </w:rPr>
        <w:t xml:space="preserve">в </w:t>
      </w:r>
      <w:r w:rsidR="00134ADA">
        <w:t xml:space="preserve">технического отчета </w:t>
      </w:r>
      <w:r w:rsidR="008774D0" w:rsidRPr="00FD3A8D">
        <w:rPr>
          <w:spacing w:val="-5"/>
        </w:rPr>
        <w:t>и\или проектно-сметной</w:t>
      </w:r>
      <w:r w:rsidR="00F05330" w:rsidRPr="00FD3A8D">
        <w:rPr>
          <w:spacing w:val="-5"/>
        </w:rPr>
        <w:t xml:space="preserve"> документации условиям Договора и техническому заданию (приложение №</w:t>
      </w:r>
      <w:r w:rsidR="006868AB">
        <w:rPr>
          <w:spacing w:val="-5"/>
        </w:rPr>
        <w:t>1</w:t>
      </w:r>
      <w:r w:rsidR="00F05330" w:rsidRPr="00FD3A8D">
        <w:rPr>
          <w:spacing w:val="-5"/>
        </w:rPr>
        <w:t xml:space="preserve"> к Договору), Заказчик до окончания сроков установленных пунктами </w:t>
      </w:r>
      <w:r w:rsidR="007B660E">
        <w:rPr>
          <w:spacing w:val="-5"/>
        </w:rPr>
        <w:t>5</w:t>
      </w:r>
      <w:r w:rsidR="00F05330" w:rsidRPr="00FD3A8D">
        <w:rPr>
          <w:spacing w:val="-5"/>
        </w:rPr>
        <w:t xml:space="preserve">.2.1. </w:t>
      </w:r>
      <w:r w:rsidR="007139FD" w:rsidRPr="00FD3A8D">
        <w:rPr>
          <w:spacing w:val="-5"/>
        </w:rPr>
        <w:t xml:space="preserve"> </w:t>
      </w:r>
      <w:r w:rsidR="00F05330" w:rsidRPr="00FD3A8D">
        <w:rPr>
          <w:spacing w:val="-5"/>
        </w:rPr>
        <w:t xml:space="preserve">и </w:t>
      </w:r>
      <w:r w:rsidR="007B660E">
        <w:rPr>
          <w:spacing w:val="-5"/>
        </w:rPr>
        <w:t>5</w:t>
      </w:r>
      <w:r w:rsidR="00F05330" w:rsidRPr="00FD3A8D">
        <w:rPr>
          <w:spacing w:val="-5"/>
        </w:rPr>
        <w:t>.2.2. настоящего Договора возвращает Подрядчику документацию на доработку с письменным указанием выявленных нарушений.</w:t>
      </w:r>
    </w:p>
    <w:p w:rsidR="00F05330" w:rsidRPr="00FD3A8D" w:rsidRDefault="00F36946" w:rsidP="00C83EB5">
      <w:pPr>
        <w:widowControl w:val="0"/>
        <w:tabs>
          <w:tab w:val="left" w:pos="0"/>
        </w:tabs>
        <w:autoSpaceDE w:val="0"/>
        <w:autoSpaceDN w:val="0"/>
        <w:adjustRightInd w:val="0"/>
        <w:ind w:firstLine="708"/>
        <w:jc w:val="both"/>
        <w:rPr>
          <w:spacing w:val="-1"/>
        </w:rPr>
      </w:pPr>
      <w:r>
        <w:rPr>
          <w:spacing w:val="1"/>
        </w:rPr>
        <w:t>5</w:t>
      </w:r>
      <w:r w:rsidR="00F05330" w:rsidRPr="00FD3A8D">
        <w:rPr>
          <w:spacing w:val="1"/>
        </w:rPr>
        <w:t xml:space="preserve">.2.4. </w:t>
      </w:r>
      <w:r w:rsidR="00F05330" w:rsidRPr="00FD3A8D">
        <w:rPr>
          <w:spacing w:val="-1"/>
        </w:rPr>
        <w:t xml:space="preserve">Производить оплату выполненных Подрядчиком работ </w:t>
      </w:r>
      <w:r w:rsidR="001B36F1" w:rsidRPr="00FD3A8D">
        <w:rPr>
          <w:spacing w:val="-1"/>
        </w:rPr>
        <w:t>в порядке,</w:t>
      </w:r>
      <w:r w:rsidR="00F05330" w:rsidRPr="00FD3A8D">
        <w:rPr>
          <w:spacing w:val="-1"/>
        </w:rPr>
        <w:t xml:space="preserve"> установленном разделом 3 настоящего Договора.</w:t>
      </w:r>
    </w:p>
    <w:p w:rsidR="00F05330" w:rsidRPr="00FD3A8D" w:rsidRDefault="00F36946" w:rsidP="00C83EB5">
      <w:pPr>
        <w:widowControl w:val="0"/>
        <w:tabs>
          <w:tab w:val="left" w:pos="0"/>
        </w:tabs>
        <w:autoSpaceDE w:val="0"/>
        <w:autoSpaceDN w:val="0"/>
        <w:adjustRightInd w:val="0"/>
        <w:ind w:firstLine="708"/>
        <w:jc w:val="both"/>
        <w:rPr>
          <w:spacing w:val="-1"/>
        </w:rPr>
      </w:pPr>
      <w:r>
        <w:rPr>
          <w:spacing w:val="-1"/>
        </w:rPr>
        <w:t>5</w:t>
      </w:r>
      <w:r w:rsidR="00F05330" w:rsidRPr="00FD3A8D">
        <w:rPr>
          <w:spacing w:val="-1"/>
        </w:rPr>
        <w:t>.2.5. Осуществляет другие права и обязанности, вытекающие из условий Договора.</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pacing w:val="-1"/>
          <w:sz w:val="24"/>
          <w:szCs w:val="24"/>
        </w:rPr>
        <w:t>5</w:t>
      </w:r>
      <w:r w:rsidR="00F05330" w:rsidRPr="00FD3A8D">
        <w:rPr>
          <w:rFonts w:ascii="Times New Roman" w:hAnsi="Times New Roman"/>
          <w:spacing w:val="-1"/>
          <w:sz w:val="24"/>
          <w:szCs w:val="24"/>
        </w:rPr>
        <w:t>.2.6.</w:t>
      </w:r>
      <w:r w:rsidR="00F05330" w:rsidRPr="00FD3A8D">
        <w:rPr>
          <w:rFonts w:ascii="Times New Roman" w:hAnsi="Times New Roman"/>
          <w:sz w:val="24"/>
          <w:szCs w:val="24"/>
        </w:rPr>
        <w:t xml:space="preserve">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F05330" w:rsidRPr="00FD3A8D" w:rsidRDefault="00F36946" w:rsidP="00C83EB5">
      <w:pPr>
        <w:tabs>
          <w:tab w:val="left" w:pos="0"/>
        </w:tabs>
        <w:ind w:firstLine="708"/>
        <w:jc w:val="both"/>
        <w:rPr>
          <w:spacing w:val="-2"/>
        </w:rPr>
      </w:pPr>
      <w:r>
        <w:rPr>
          <w:spacing w:val="-6"/>
        </w:rPr>
        <w:t>5</w:t>
      </w:r>
      <w:r w:rsidR="00F05330" w:rsidRPr="00FD3A8D">
        <w:rPr>
          <w:spacing w:val="-6"/>
        </w:rPr>
        <w:t>.3.</w:t>
      </w:r>
      <w:r w:rsidR="00F05330" w:rsidRPr="00FD3A8D">
        <w:t xml:space="preserve">  При выполнении работ </w:t>
      </w:r>
      <w:r w:rsidR="00F05330" w:rsidRPr="00FD3A8D">
        <w:rPr>
          <w:spacing w:val="-2"/>
        </w:rPr>
        <w:t>Подрядчик имеет право:</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.3.1. П</w:t>
      </w:r>
      <w:r w:rsidR="008774D0" w:rsidRPr="00FD3A8D">
        <w:rPr>
          <w:rFonts w:ascii="Times New Roman" w:hAnsi="Times New Roman"/>
          <w:sz w:val="24"/>
          <w:szCs w:val="24"/>
        </w:rPr>
        <w:t>ривлекать к разработке проектно-сметной</w:t>
      </w:r>
      <w:r w:rsidR="00F05330" w:rsidRPr="00FD3A8D">
        <w:rPr>
          <w:rFonts w:ascii="Times New Roman" w:hAnsi="Times New Roman"/>
          <w:sz w:val="24"/>
          <w:szCs w:val="24"/>
        </w:rPr>
        <w:t xml:space="preserve"> документации субподрядные организации, имеющие соответствующие свидетельства, лицензии, допуски на выполнение работ, выданные в порядке, установленном законодательством Российской Федерации. При этом Подрядчик несет ответственность за качество и сроки выполняемых субподрядчиками работ.</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 При выполнении работ Подрядчик обязан:</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.4.1. Выполнить все работы в соответствии с требованиями дейс</w:t>
      </w:r>
      <w:r w:rsidR="006C7F51" w:rsidRPr="00FD3A8D">
        <w:rPr>
          <w:rFonts w:ascii="Times New Roman" w:hAnsi="Times New Roman"/>
          <w:sz w:val="24"/>
          <w:szCs w:val="24"/>
        </w:rPr>
        <w:t>твующих СНи</w:t>
      </w:r>
      <w:r w:rsidR="00F05330" w:rsidRPr="00FD3A8D">
        <w:rPr>
          <w:rFonts w:ascii="Times New Roman" w:hAnsi="Times New Roman"/>
          <w:sz w:val="24"/>
          <w:szCs w:val="24"/>
        </w:rPr>
        <w:t xml:space="preserve">Пов, ГОСТов, ВСН, ТУ, технических регламентов, иных нормативных правовых актов РФ, </w:t>
      </w:r>
      <w:r w:rsidR="006C7F51" w:rsidRPr="00FD3A8D">
        <w:rPr>
          <w:rFonts w:ascii="Times New Roman" w:hAnsi="Times New Roman"/>
          <w:sz w:val="24"/>
          <w:szCs w:val="24"/>
        </w:rPr>
        <w:t>Еврейской автономной</w:t>
      </w:r>
      <w:r w:rsidR="00F05330" w:rsidRPr="00FD3A8D">
        <w:rPr>
          <w:rFonts w:ascii="Times New Roman" w:hAnsi="Times New Roman"/>
          <w:sz w:val="24"/>
          <w:szCs w:val="24"/>
        </w:rPr>
        <w:t xml:space="preserve"> области в области проектно-изыскательских работ и капитального ремонта, </w:t>
      </w:r>
      <w:r w:rsidR="007966AC">
        <w:rPr>
          <w:rFonts w:ascii="Times New Roman" w:hAnsi="Times New Roman"/>
          <w:sz w:val="24"/>
          <w:szCs w:val="24"/>
        </w:rPr>
        <w:t>т</w:t>
      </w:r>
      <w:r w:rsidR="00F05330" w:rsidRPr="00FD3A8D">
        <w:rPr>
          <w:rFonts w:ascii="Times New Roman" w:hAnsi="Times New Roman"/>
          <w:sz w:val="24"/>
          <w:szCs w:val="24"/>
        </w:rPr>
        <w:t xml:space="preserve">ехническим </w:t>
      </w:r>
      <w:r w:rsidR="007966AC">
        <w:rPr>
          <w:rFonts w:ascii="Times New Roman" w:hAnsi="Times New Roman"/>
          <w:sz w:val="24"/>
          <w:szCs w:val="24"/>
        </w:rPr>
        <w:t>з</w:t>
      </w:r>
      <w:r w:rsidR="00F05330" w:rsidRPr="00FD3A8D">
        <w:rPr>
          <w:rFonts w:ascii="Times New Roman" w:hAnsi="Times New Roman"/>
          <w:sz w:val="24"/>
          <w:szCs w:val="24"/>
        </w:rPr>
        <w:t xml:space="preserve">аданием (Приложение № </w:t>
      </w:r>
      <w:r w:rsidR="006868AB">
        <w:rPr>
          <w:rFonts w:ascii="Times New Roman" w:hAnsi="Times New Roman"/>
          <w:sz w:val="24"/>
          <w:szCs w:val="24"/>
        </w:rPr>
        <w:t>1</w:t>
      </w:r>
      <w:r w:rsidR="00F05330" w:rsidRPr="00FD3A8D">
        <w:rPr>
          <w:rFonts w:ascii="Times New Roman" w:hAnsi="Times New Roman"/>
          <w:sz w:val="24"/>
          <w:szCs w:val="24"/>
        </w:rPr>
        <w:t xml:space="preserve"> к Договору) и условиями настоящего Договора. </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.4.2. В течение 2 (двух) календарных дней с момента подписания Договора своим приказом назначить представителей Подрядчика, ответственных за выполнение работ по Договору</w:t>
      </w:r>
      <w:r w:rsidR="004D0ABE" w:rsidRPr="00FD3A8D">
        <w:rPr>
          <w:rFonts w:ascii="Times New Roman" w:hAnsi="Times New Roman"/>
          <w:sz w:val="24"/>
          <w:szCs w:val="24"/>
        </w:rPr>
        <w:t xml:space="preserve"> по каждому дому отдельно</w:t>
      </w:r>
      <w:r w:rsidR="00F05330" w:rsidRPr="00FD3A8D">
        <w:rPr>
          <w:rFonts w:ascii="Times New Roman" w:hAnsi="Times New Roman"/>
          <w:sz w:val="24"/>
          <w:szCs w:val="24"/>
        </w:rPr>
        <w:t xml:space="preserve">, и письменно известить об этом Заказчика, с </w:t>
      </w:r>
      <w:r w:rsidR="00981FDE" w:rsidRPr="00FD3A8D">
        <w:rPr>
          <w:rFonts w:ascii="Times New Roman" w:hAnsi="Times New Roman"/>
          <w:sz w:val="24"/>
          <w:szCs w:val="24"/>
        </w:rPr>
        <w:t>приложением копий этих приказов и предоставить план-график выполнения работ по договору.</w:t>
      </w:r>
    </w:p>
    <w:p w:rsidR="00F05330" w:rsidRPr="00FD3A8D" w:rsidRDefault="00F36946" w:rsidP="00C83EB5">
      <w:pPr>
        <w:widowControl w:val="0"/>
        <w:tabs>
          <w:tab w:val="left" w:pos="0"/>
        </w:tabs>
        <w:autoSpaceDE w:val="0"/>
        <w:autoSpaceDN w:val="0"/>
        <w:adjustRightInd w:val="0"/>
        <w:ind w:firstLine="708"/>
        <w:jc w:val="both"/>
        <w:rPr>
          <w:spacing w:val="-4"/>
        </w:rPr>
      </w:pPr>
      <w:r>
        <w:rPr>
          <w:spacing w:val="-2"/>
        </w:rPr>
        <w:t>5</w:t>
      </w:r>
      <w:r w:rsidR="00F05330" w:rsidRPr="00FD3A8D">
        <w:rPr>
          <w:spacing w:val="-2"/>
        </w:rPr>
        <w:t>.4.3. По выполнению этапов работ</w:t>
      </w:r>
      <w:r w:rsidR="008616C4" w:rsidRPr="00FD3A8D">
        <w:rPr>
          <w:spacing w:val="-2"/>
        </w:rPr>
        <w:t>,</w:t>
      </w:r>
      <w:r w:rsidR="00F05330" w:rsidRPr="00FD3A8D">
        <w:rPr>
          <w:spacing w:val="-2"/>
        </w:rPr>
        <w:t xml:space="preserve"> предусмотренных п. </w:t>
      </w:r>
      <w:r w:rsidR="007B660E">
        <w:rPr>
          <w:spacing w:val="-2"/>
        </w:rPr>
        <w:t>3</w:t>
      </w:r>
      <w:r w:rsidR="00F05330" w:rsidRPr="00FD3A8D">
        <w:rPr>
          <w:spacing w:val="-2"/>
        </w:rPr>
        <w:t>.2. Договора предоставить Заказчику соответственно технический отчет с фото-таблицами</w:t>
      </w:r>
      <w:r w:rsidR="0037237F" w:rsidRPr="00FD3A8D">
        <w:rPr>
          <w:spacing w:val="-2"/>
        </w:rPr>
        <w:t>, проектно-сметную документацию, выполненную в соответствии с</w:t>
      </w:r>
      <w:r w:rsidR="006A4B9B" w:rsidRPr="00FD3A8D">
        <w:t xml:space="preserve"> техническим заданием</w:t>
      </w:r>
      <w:r w:rsidR="00030A10" w:rsidRPr="00FD3A8D">
        <w:t>.</w:t>
      </w:r>
      <w:r w:rsidR="006A4B9B" w:rsidRPr="00FD3A8D">
        <w:t xml:space="preserve"> </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w:t>
      </w:r>
      <w:r w:rsidR="00827AD1" w:rsidRPr="00FD3A8D">
        <w:rPr>
          <w:rFonts w:ascii="Times New Roman" w:hAnsi="Times New Roman"/>
          <w:sz w:val="24"/>
          <w:szCs w:val="24"/>
        </w:rPr>
        <w:t>4</w:t>
      </w:r>
      <w:r w:rsidR="00F05330" w:rsidRPr="00FD3A8D">
        <w:rPr>
          <w:rFonts w:ascii="Times New Roman" w:hAnsi="Times New Roman"/>
          <w:sz w:val="24"/>
          <w:szCs w:val="24"/>
        </w:rPr>
        <w:t>. Обосновывать по требованию Заказчика закладываемые в проектную документацию технические и инженерные решения путем сопоставления эксплуатационных и стоимостных показателей возможных вариантов. В случае сомнения Заказчика в экономической целесообразности применяемых проектных решений Подрядчик обязан предоставить соответствующие расчеты и обоснования, включая расчеты по предлагаемым Заказчиком вариантам.</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w:t>
      </w:r>
      <w:r w:rsidR="00827AD1" w:rsidRPr="00FD3A8D">
        <w:rPr>
          <w:rFonts w:ascii="Times New Roman" w:hAnsi="Times New Roman"/>
          <w:sz w:val="24"/>
          <w:szCs w:val="24"/>
        </w:rPr>
        <w:t>5</w:t>
      </w:r>
      <w:r w:rsidR="00F05330" w:rsidRPr="00FD3A8D">
        <w:rPr>
          <w:rFonts w:ascii="Times New Roman" w:hAnsi="Times New Roman"/>
          <w:sz w:val="24"/>
          <w:szCs w:val="24"/>
        </w:rPr>
        <w:t>. Если в процессе разработки Подрядчиком и согласования Заказчиком проектной документации выясняется неизбежность получения отрицательного результата, либо нецелесообразность или невозможность дальнейшего проведения работ по причинам, не зависящим от Сторон, Подрядчик обязан приостановить свою работу по настоящему Договору и в течение 1 (одного) календарного дня поставить об этом в известность Заказчика для принятия решения о действиях Сторон по дальнейшему исполнению Договора.</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w:t>
      </w:r>
      <w:r w:rsidR="00827AD1" w:rsidRPr="00FD3A8D">
        <w:rPr>
          <w:rFonts w:ascii="Times New Roman" w:hAnsi="Times New Roman"/>
          <w:sz w:val="24"/>
          <w:szCs w:val="24"/>
        </w:rPr>
        <w:t>6</w:t>
      </w:r>
      <w:r w:rsidR="00F05330" w:rsidRPr="00FD3A8D">
        <w:rPr>
          <w:rFonts w:ascii="Times New Roman" w:hAnsi="Times New Roman"/>
          <w:sz w:val="24"/>
          <w:szCs w:val="24"/>
        </w:rPr>
        <w:t>. Нести ответственность перед Заказчиком за допущенные отступления от требований нормативных правовых документов и условий Договора.</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w:t>
      </w:r>
      <w:r w:rsidR="00827AD1" w:rsidRPr="00FD3A8D">
        <w:rPr>
          <w:rFonts w:ascii="Times New Roman" w:hAnsi="Times New Roman"/>
          <w:sz w:val="24"/>
          <w:szCs w:val="24"/>
        </w:rPr>
        <w:t>7</w:t>
      </w:r>
      <w:r w:rsidR="00F05330" w:rsidRPr="00FD3A8D">
        <w:rPr>
          <w:rFonts w:ascii="Times New Roman" w:hAnsi="Times New Roman"/>
          <w:sz w:val="24"/>
          <w:szCs w:val="24"/>
        </w:rPr>
        <w:t>. За сво</w:t>
      </w:r>
      <w:r w:rsidR="009F6491">
        <w:rPr>
          <w:rFonts w:ascii="Times New Roman" w:hAnsi="Times New Roman"/>
          <w:sz w:val="24"/>
          <w:szCs w:val="24"/>
        </w:rPr>
        <w:t>й счет устранять все выявленные</w:t>
      </w:r>
      <w:r w:rsidR="00F05330" w:rsidRPr="00FD3A8D">
        <w:rPr>
          <w:rFonts w:ascii="Times New Roman" w:hAnsi="Times New Roman"/>
          <w:sz w:val="24"/>
          <w:szCs w:val="24"/>
        </w:rPr>
        <w:t xml:space="preserve"> в процессе приемки и согласования Заказчиком и/или заинтересованными ведомствами и организа</w:t>
      </w:r>
      <w:r w:rsidR="009F6491">
        <w:rPr>
          <w:rFonts w:ascii="Times New Roman" w:hAnsi="Times New Roman"/>
          <w:sz w:val="24"/>
          <w:szCs w:val="24"/>
        </w:rPr>
        <w:t>циями</w:t>
      </w:r>
      <w:r w:rsidR="00F05330" w:rsidRPr="00FD3A8D">
        <w:rPr>
          <w:rFonts w:ascii="Times New Roman" w:hAnsi="Times New Roman"/>
          <w:sz w:val="24"/>
          <w:szCs w:val="24"/>
        </w:rPr>
        <w:t xml:space="preserve"> недос</w:t>
      </w:r>
      <w:r w:rsidR="00335E55" w:rsidRPr="00FD3A8D">
        <w:rPr>
          <w:rFonts w:ascii="Times New Roman" w:hAnsi="Times New Roman"/>
          <w:sz w:val="24"/>
          <w:szCs w:val="24"/>
        </w:rPr>
        <w:t>татки по разработанной проектно-сметной</w:t>
      </w:r>
      <w:r w:rsidR="00F05330" w:rsidRPr="00FD3A8D">
        <w:rPr>
          <w:rFonts w:ascii="Times New Roman" w:hAnsi="Times New Roman"/>
          <w:sz w:val="24"/>
          <w:szCs w:val="24"/>
        </w:rPr>
        <w:t xml:space="preserve"> документации в срок не более 5-ти календарных дней.</w:t>
      </w:r>
    </w:p>
    <w:p w:rsidR="00F05330" w:rsidRPr="00FD3A8D" w:rsidRDefault="00F36946" w:rsidP="00C83EB5">
      <w:pPr>
        <w:ind w:firstLine="708"/>
        <w:jc w:val="both"/>
        <w:rPr>
          <w:spacing w:val="-1"/>
        </w:rPr>
      </w:pPr>
      <w:r>
        <w:t>5</w:t>
      </w:r>
      <w:r w:rsidR="00F05330" w:rsidRPr="00FD3A8D">
        <w:t>.4.</w:t>
      </w:r>
      <w:r w:rsidR="00827AD1" w:rsidRPr="00FD3A8D">
        <w:t>8</w:t>
      </w:r>
      <w:r w:rsidR="00F05330" w:rsidRPr="00FD3A8D">
        <w:t>. На основании изготовленной и согласованной в установленном п</w:t>
      </w:r>
      <w:r w:rsidR="00335E55" w:rsidRPr="00FD3A8D">
        <w:t>орядке проектной</w:t>
      </w:r>
      <w:r w:rsidR="00F05330" w:rsidRPr="00FD3A8D">
        <w:t xml:space="preserve"> документации обязан выполнить расчет локальных и объектных смет, сводного сметного расчета, включающих все затраты на ее реализацию.</w:t>
      </w:r>
      <w:r w:rsidR="00F05330" w:rsidRPr="00FD3A8D">
        <w:rPr>
          <w:spacing w:val="-1"/>
        </w:rPr>
        <w:t xml:space="preserve"> </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lastRenderedPageBreak/>
        <w:t>5</w:t>
      </w:r>
      <w:r w:rsidR="00F05330" w:rsidRPr="00FD3A8D">
        <w:rPr>
          <w:rFonts w:ascii="Times New Roman" w:hAnsi="Times New Roman"/>
          <w:sz w:val="24"/>
          <w:szCs w:val="24"/>
        </w:rPr>
        <w:t>.4.</w:t>
      </w:r>
      <w:r w:rsidR="00A933E3" w:rsidRPr="00FD3A8D">
        <w:rPr>
          <w:rFonts w:ascii="Times New Roman" w:hAnsi="Times New Roman"/>
          <w:sz w:val="24"/>
          <w:szCs w:val="24"/>
        </w:rPr>
        <w:t>9</w:t>
      </w:r>
      <w:r w:rsidR="00F05330" w:rsidRPr="00FD3A8D">
        <w:rPr>
          <w:rFonts w:ascii="Times New Roman" w:hAnsi="Times New Roman"/>
          <w:sz w:val="24"/>
          <w:szCs w:val="24"/>
        </w:rPr>
        <w:t>. Предъявляет по первому требованию Представителя Заказчика и (или) Заказчика соответствующие документы, подтверждающие квалификацию специалистов, привлекаемых для выполнения работ по Договору.</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.4.1</w:t>
      </w:r>
      <w:r w:rsidR="00A933E3" w:rsidRPr="00FD3A8D">
        <w:rPr>
          <w:rFonts w:ascii="Times New Roman" w:hAnsi="Times New Roman"/>
          <w:sz w:val="24"/>
          <w:szCs w:val="24"/>
        </w:rPr>
        <w:t>0</w:t>
      </w:r>
      <w:r w:rsidR="00F05330" w:rsidRPr="00FD3A8D">
        <w:rPr>
          <w:rFonts w:ascii="Times New Roman" w:hAnsi="Times New Roman"/>
          <w:sz w:val="24"/>
          <w:szCs w:val="24"/>
        </w:rPr>
        <w:t>. По требованию Заказчика в течение 2 (двух) рабочих дней информировать в письменном виде о ходе выполняемых работ, а также доводить до сведения Заказчика обо всех обстоятельствах, которые могут существенно повлиять на качество и сроки выполнения работ.</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.4.1</w:t>
      </w:r>
      <w:r w:rsidR="00A933E3" w:rsidRPr="00FD3A8D">
        <w:rPr>
          <w:rFonts w:ascii="Times New Roman" w:hAnsi="Times New Roman"/>
          <w:sz w:val="24"/>
          <w:szCs w:val="24"/>
        </w:rPr>
        <w:t>1</w:t>
      </w:r>
      <w:r w:rsidR="00F05330" w:rsidRPr="00FD3A8D">
        <w:rPr>
          <w:rFonts w:ascii="Times New Roman" w:hAnsi="Times New Roman"/>
          <w:sz w:val="24"/>
          <w:szCs w:val="24"/>
        </w:rPr>
        <w:t>. Подрядчик (и его субподрядчики) обязан передат</w:t>
      </w:r>
      <w:r w:rsidR="006C7F51" w:rsidRPr="00FD3A8D">
        <w:rPr>
          <w:rFonts w:ascii="Times New Roman" w:hAnsi="Times New Roman"/>
          <w:sz w:val="24"/>
          <w:szCs w:val="24"/>
        </w:rPr>
        <w:t>ь Заказчику исключительные права</w:t>
      </w:r>
      <w:r w:rsidR="00F05330" w:rsidRPr="00FD3A8D">
        <w:rPr>
          <w:rFonts w:ascii="Times New Roman" w:hAnsi="Times New Roman"/>
          <w:sz w:val="24"/>
          <w:szCs w:val="24"/>
        </w:rPr>
        <w:t xml:space="preserve"> на результаты интеллектуальной деятельности, полученн</w:t>
      </w:r>
      <w:r w:rsidR="006A4B9B" w:rsidRPr="00FD3A8D">
        <w:rPr>
          <w:rFonts w:ascii="Times New Roman" w:hAnsi="Times New Roman"/>
          <w:sz w:val="24"/>
          <w:szCs w:val="24"/>
        </w:rPr>
        <w:t>ы</w:t>
      </w:r>
      <w:r w:rsidR="00F05330" w:rsidRPr="00FD3A8D">
        <w:rPr>
          <w:rFonts w:ascii="Times New Roman" w:hAnsi="Times New Roman"/>
          <w:sz w:val="24"/>
          <w:szCs w:val="24"/>
        </w:rPr>
        <w:t>е в ходе исполнения настоящего До</w:t>
      </w:r>
      <w:r w:rsidR="004E2C4A" w:rsidRPr="00FD3A8D">
        <w:rPr>
          <w:rFonts w:ascii="Times New Roman" w:hAnsi="Times New Roman"/>
          <w:sz w:val="24"/>
          <w:szCs w:val="24"/>
        </w:rPr>
        <w:t>говора, в том числе на проектно-сметную</w:t>
      </w:r>
      <w:r w:rsidR="00F05330" w:rsidRPr="00FD3A8D">
        <w:rPr>
          <w:rFonts w:ascii="Times New Roman" w:hAnsi="Times New Roman"/>
          <w:sz w:val="24"/>
          <w:szCs w:val="24"/>
        </w:rPr>
        <w:t xml:space="preserve"> документацию. Подрядчик не сохраняет за собой право использовать самостоятельно или предоставлять аналогичное право на использование какого-либо из результатов Работ по настоящему Договору третьим лицам.</w:t>
      </w:r>
    </w:p>
    <w:p w:rsidR="00F05330" w:rsidRPr="00FD3A8D" w:rsidRDefault="00F36946" w:rsidP="00C83EB5">
      <w:pPr>
        <w:pStyle w:val="a5"/>
        <w:ind w:firstLine="708"/>
        <w:jc w:val="both"/>
        <w:rPr>
          <w:rFonts w:ascii="Times New Roman" w:hAnsi="Times New Roman"/>
          <w:sz w:val="24"/>
          <w:szCs w:val="24"/>
        </w:rPr>
      </w:pPr>
      <w:r>
        <w:rPr>
          <w:rFonts w:ascii="Times New Roman" w:hAnsi="Times New Roman"/>
          <w:sz w:val="24"/>
          <w:szCs w:val="24"/>
        </w:rPr>
        <w:t>5</w:t>
      </w:r>
      <w:r w:rsidR="00F05330" w:rsidRPr="00FD3A8D">
        <w:rPr>
          <w:rFonts w:ascii="Times New Roman" w:hAnsi="Times New Roman"/>
          <w:sz w:val="24"/>
          <w:szCs w:val="24"/>
        </w:rPr>
        <w:t>.4.1</w:t>
      </w:r>
      <w:r w:rsidR="00A933E3" w:rsidRPr="00FD3A8D">
        <w:rPr>
          <w:rFonts w:ascii="Times New Roman" w:hAnsi="Times New Roman"/>
          <w:sz w:val="24"/>
          <w:szCs w:val="24"/>
        </w:rPr>
        <w:t>2</w:t>
      </w:r>
      <w:r w:rsidR="00F05330" w:rsidRPr="00FD3A8D">
        <w:rPr>
          <w:rFonts w:ascii="Times New Roman" w:hAnsi="Times New Roman"/>
          <w:sz w:val="24"/>
          <w:szCs w:val="24"/>
        </w:rPr>
        <w:t>. Не разглашать и не передавать третьим лицам ставшую известной в связи с исполнением настоящего Договора информацию.</w:t>
      </w:r>
    </w:p>
    <w:p w:rsidR="00F05330" w:rsidRPr="00FD3A8D" w:rsidRDefault="00F36946" w:rsidP="00C83EB5">
      <w:pPr>
        <w:ind w:firstLine="708"/>
        <w:jc w:val="both"/>
        <w:rPr>
          <w:spacing w:val="-1"/>
        </w:rPr>
      </w:pPr>
      <w:r>
        <w:rPr>
          <w:spacing w:val="1"/>
        </w:rPr>
        <w:t>5</w:t>
      </w:r>
      <w:r w:rsidR="00F05330" w:rsidRPr="00FD3A8D">
        <w:rPr>
          <w:spacing w:val="1"/>
        </w:rPr>
        <w:t>.4.1</w:t>
      </w:r>
      <w:r w:rsidR="00A933E3" w:rsidRPr="00FD3A8D">
        <w:rPr>
          <w:spacing w:val="1"/>
        </w:rPr>
        <w:t>3</w:t>
      </w:r>
      <w:r w:rsidR="00F05330" w:rsidRPr="00FD3A8D">
        <w:rPr>
          <w:spacing w:val="1"/>
        </w:rPr>
        <w:t>. Обеспечивать выполнение необходимых мероприятий по технике безопасности и охране труда, по</w:t>
      </w:r>
      <w:r w:rsidR="00F05330" w:rsidRPr="00FD3A8D">
        <w:rPr>
          <w:spacing w:val="-1"/>
        </w:rPr>
        <w:t xml:space="preserve"> противопожарной безопасности, охране окружающей среды.</w:t>
      </w:r>
    </w:p>
    <w:p w:rsidR="00F05330" w:rsidRPr="009D38DA" w:rsidRDefault="00F36946" w:rsidP="00C83EB5">
      <w:pPr>
        <w:autoSpaceDE w:val="0"/>
        <w:autoSpaceDN w:val="0"/>
        <w:adjustRightInd w:val="0"/>
        <w:ind w:firstLine="708"/>
        <w:jc w:val="both"/>
        <w:rPr>
          <w:spacing w:val="-1"/>
        </w:rPr>
      </w:pPr>
      <w:r w:rsidRPr="009D38DA">
        <w:rPr>
          <w:spacing w:val="-1"/>
        </w:rPr>
        <w:t>5</w:t>
      </w:r>
      <w:r w:rsidR="00F05330" w:rsidRPr="009D38DA">
        <w:rPr>
          <w:spacing w:val="-1"/>
        </w:rPr>
        <w:t>.4.1</w:t>
      </w:r>
      <w:r w:rsidR="00A933E3" w:rsidRPr="009D38DA">
        <w:rPr>
          <w:spacing w:val="-1"/>
        </w:rPr>
        <w:t>4</w:t>
      </w:r>
      <w:r w:rsidR="00F05330" w:rsidRPr="009D38DA">
        <w:rPr>
          <w:spacing w:val="-1"/>
        </w:rPr>
        <w:t xml:space="preserve">. </w:t>
      </w:r>
      <w:r w:rsidR="009D38DA" w:rsidRPr="009D38DA">
        <w:rPr>
          <w:color w:val="000000"/>
          <w:spacing w:val="-1"/>
          <w:shd w:val="clear" w:color="auto" w:fill="FFFFFF"/>
        </w:rPr>
        <w:t>Стоимость проектируемых работ по капитальному ремонту не должна превышать предельную стоимость работ по видам ремонта, установленную нормативным актом</w:t>
      </w:r>
      <w:r w:rsidR="009D38DA" w:rsidRPr="009D38DA">
        <w:rPr>
          <w:rStyle w:val="apple-converted-space"/>
          <w:color w:val="000000"/>
          <w:spacing w:val="-1"/>
          <w:shd w:val="clear" w:color="auto" w:fill="FFFFFF"/>
        </w:rPr>
        <w:t> </w:t>
      </w:r>
      <w:r w:rsidR="009D38DA" w:rsidRPr="009D38DA">
        <w:rPr>
          <w:color w:val="000000"/>
          <w:shd w:val="clear" w:color="auto" w:fill="FFFFFF"/>
        </w:rPr>
        <w:t>Правительства Еврейской автономной области,</w:t>
      </w:r>
      <w:r w:rsidR="009D38DA" w:rsidRPr="009D38DA">
        <w:rPr>
          <w:rStyle w:val="apple-converted-space"/>
          <w:color w:val="000000"/>
          <w:shd w:val="clear" w:color="auto" w:fill="FFFFFF"/>
        </w:rPr>
        <w:t> </w:t>
      </w:r>
      <w:r w:rsidR="009D38DA" w:rsidRPr="009D38DA">
        <w:rPr>
          <w:color w:val="000000"/>
          <w:spacing w:val="-1"/>
          <w:shd w:val="clear" w:color="auto" w:fill="FFFFFF"/>
        </w:rPr>
        <w:t>указанную в техническом задании по каждому виду работ (Приложение№</w:t>
      </w:r>
      <w:r w:rsidR="00D34A17">
        <w:rPr>
          <w:color w:val="000000"/>
          <w:spacing w:val="-1"/>
          <w:shd w:val="clear" w:color="auto" w:fill="FFFFFF"/>
        </w:rPr>
        <w:t>1</w:t>
      </w:r>
      <w:r w:rsidR="009D38DA" w:rsidRPr="009D38DA">
        <w:rPr>
          <w:color w:val="000000"/>
          <w:spacing w:val="-1"/>
          <w:shd w:val="clear" w:color="auto" w:fill="FFFFFF"/>
        </w:rPr>
        <w:t xml:space="preserve"> к договору). В случае превышения предельной стоимости проектируемых работ Подрядчик обосновывает принятие данных технических решений и в течении 5-ти рабочих дней согласовывает их с Заказчиком. Без согласования дальнейшее выполнение работ не допускается</w:t>
      </w:r>
      <w:r w:rsidR="00F05330" w:rsidRPr="009D38DA">
        <w:rPr>
          <w:spacing w:val="-1"/>
        </w:rPr>
        <w:t>.</w:t>
      </w:r>
    </w:p>
    <w:p w:rsidR="00F05330" w:rsidRPr="00FD3A8D" w:rsidRDefault="00F36946" w:rsidP="00C83EB5">
      <w:pPr>
        <w:ind w:firstLine="708"/>
        <w:jc w:val="both"/>
        <w:rPr>
          <w:spacing w:val="-1"/>
        </w:rPr>
      </w:pPr>
      <w:r>
        <w:rPr>
          <w:spacing w:val="-1"/>
        </w:rPr>
        <w:t>5</w:t>
      </w:r>
      <w:r w:rsidR="00F05330" w:rsidRPr="00FD3A8D">
        <w:rPr>
          <w:spacing w:val="-1"/>
        </w:rPr>
        <w:t>.4.1</w:t>
      </w:r>
      <w:r w:rsidR="00A933E3" w:rsidRPr="00FD3A8D">
        <w:rPr>
          <w:spacing w:val="-1"/>
        </w:rPr>
        <w:t>5</w:t>
      </w:r>
      <w:r w:rsidR="00F05330" w:rsidRPr="00FD3A8D">
        <w:rPr>
          <w:spacing w:val="-1"/>
        </w:rPr>
        <w:t>. Предусматривать к использованию при проектировании материалы, оборудование, конструкции и детали</w:t>
      </w:r>
      <w:r w:rsidR="008616C4" w:rsidRPr="00FD3A8D">
        <w:rPr>
          <w:spacing w:val="-1"/>
        </w:rPr>
        <w:t>,</w:t>
      </w:r>
      <w:r w:rsidR="00F05330" w:rsidRPr="00FD3A8D">
        <w:rPr>
          <w:spacing w:val="-1"/>
        </w:rPr>
        <w:t xml:space="preserve"> </w:t>
      </w:r>
      <w:r w:rsidR="0014048B" w:rsidRPr="00FD3A8D">
        <w:rPr>
          <w:spacing w:val="-1"/>
        </w:rPr>
        <w:t>соответствующие</w:t>
      </w:r>
      <w:r w:rsidR="00F05330" w:rsidRPr="00FD3A8D">
        <w:rPr>
          <w:spacing w:val="-1"/>
        </w:rPr>
        <w:t xml:space="preserve"> государственным стандартам и техническим условиям</w:t>
      </w:r>
      <w:r w:rsidR="0014048B" w:rsidRPr="00FD3A8D">
        <w:rPr>
          <w:spacing w:val="-1"/>
        </w:rPr>
        <w:t>.</w:t>
      </w:r>
    </w:p>
    <w:p w:rsidR="00424955" w:rsidRDefault="00F36946" w:rsidP="00C83EB5">
      <w:pPr>
        <w:ind w:firstLine="708"/>
        <w:jc w:val="both"/>
        <w:rPr>
          <w:spacing w:val="-1"/>
        </w:rPr>
      </w:pPr>
      <w:r>
        <w:rPr>
          <w:spacing w:val="-1"/>
        </w:rPr>
        <w:t>5</w:t>
      </w:r>
      <w:r w:rsidR="00F05330" w:rsidRPr="00FD3A8D">
        <w:rPr>
          <w:spacing w:val="-1"/>
        </w:rPr>
        <w:t>.4.</w:t>
      </w:r>
      <w:r w:rsidR="00827AD1" w:rsidRPr="00FD3A8D">
        <w:rPr>
          <w:spacing w:val="-1"/>
        </w:rPr>
        <w:t>1</w:t>
      </w:r>
      <w:r w:rsidR="00A933E3" w:rsidRPr="00FD3A8D">
        <w:rPr>
          <w:spacing w:val="-1"/>
        </w:rPr>
        <w:t>6</w:t>
      </w:r>
      <w:r w:rsidR="00F05330" w:rsidRPr="00FD3A8D">
        <w:rPr>
          <w:spacing w:val="-1"/>
        </w:rPr>
        <w:t xml:space="preserve">. В локальных сметных расчетах при выборе материалов и оборудования руководствоваться </w:t>
      </w:r>
      <w:r w:rsidR="0014048B" w:rsidRPr="00FD3A8D">
        <w:rPr>
          <w:spacing w:val="-1"/>
        </w:rPr>
        <w:t>Ф</w:t>
      </w:r>
      <w:r w:rsidR="00F05330" w:rsidRPr="00FD3A8D">
        <w:rPr>
          <w:spacing w:val="-1"/>
        </w:rPr>
        <w:t>ССЦ-2001. В процессе проектирования уведомлять Заказ</w:t>
      </w:r>
      <w:r w:rsidR="0014048B" w:rsidRPr="00FD3A8D">
        <w:rPr>
          <w:spacing w:val="-1"/>
        </w:rPr>
        <w:t>чика об отсутствующих материалах</w:t>
      </w:r>
      <w:r w:rsidR="00827AD1" w:rsidRPr="00FD3A8D">
        <w:rPr>
          <w:spacing w:val="-1"/>
        </w:rPr>
        <w:t xml:space="preserve"> и оборудовании</w:t>
      </w:r>
      <w:r w:rsidR="00F05330" w:rsidRPr="00FD3A8D">
        <w:rPr>
          <w:spacing w:val="-1"/>
        </w:rPr>
        <w:t xml:space="preserve"> в указанных сборниках цен на материалы и оборудование. При отсутствии в указанных сборниках цен на материалы и оборудование, с согласия Заказчика, возможно применение стоимостных</w:t>
      </w:r>
      <w:r w:rsidR="006A4B9B" w:rsidRPr="00FD3A8D">
        <w:rPr>
          <w:spacing w:val="-1"/>
        </w:rPr>
        <w:t xml:space="preserve"> предложений фирм поставщиков, с</w:t>
      </w:r>
      <w:r w:rsidR="00F05330" w:rsidRPr="00FD3A8D">
        <w:rPr>
          <w:spacing w:val="-1"/>
        </w:rPr>
        <w:t xml:space="preserve"> приложением подтверждающих документов, не менее 3-х предложений от разных организаций.</w:t>
      </w:r>
    </w:p>
    <w:p w:rsidR="00D06036" w:rsidRDefault="00D06036" w:rsidP="00C83EB5">
      <w:pPr>
        <w:ind w:firstLine="708"/>
        <w:jc w:val="both"/>
        <w:rPr>
          <w:spacing w:val="-1"/>
        </w:rPr>
      </w:pPr>
    </w:p>
    <w:p w:rsidR="00D06036" w:rsidRDefault="00D06036" w:rsidP="00C83EB5">
      <w:pPr>
        <w:ind w:firstLine="708"/>
        <w:jc w:val="both"/>
        <w:rPr>
          <w:spacing w:val="-1"/>
        </w:rPr>
      </w:pPr>
    </w:p>
    <w:p w:rsidR="00F05330" w:rsidRDefault="00D7296F" w:rsidP="00C83EB5">
      <w:pPr>
        <w:ind w:firstLine="708"/>
        <w:jc w:val="center"/>
        <w:rPr>
          <w:b/>
        </w:rPr>
      </w:pPr>
      <w:r>
        <w:rPr>
          <w:b/>
        </w:rPr>
        <w:t xml:space="preserve"> 6</w:t>
      </w:r>
      <w:r w:rsidR="00F05330" w:rsidRPr="00FD3A8D">
        <w:rPr>
          <w:b/>
        </w:rPr>
        <w:t>. Сдача и приемка работ</w:t>
      </w:r>
    </w:p>
    <w:p w:rsidR="00F05330" w:rsidRPr="00FD3A8D" w:rsidRDefault="00D7296F" w:rsidP="00C83EB5">
      <w:pPr>
        <w:ind w:firstLine="708"/>
        <w:jc w:val="both"/>
      </w:pPr>
      <w:r>
        <w:t>6</w:t>
      </w:r>
      <w:r w:rsidR="004E2C4A" w:rsidRPr="00FD3A8D">
        <w:t>.1. Передача проектно-сметной</w:t>
      </w:r>
      <w:r w:rsidR="00F05330" w:rsidRPr="00FD3A8D">
        <w:t xml:space="preserve"> документации, оформленной в порядке, установленном действующим законодательством, осуществляется Подрядчиком по окончании работ, с приложением акта </w:t>
      </w:r>
      <w:r w:rsidR="00424955" w:rsidRPr="00FD3A8D">
        <w:t>сдачи-</w:t>
      </w:r>
      <w:r w:rsidR="00F05330" w:rsidRPr="00FD3A8D">
        <w:t>приемки и накладной, в следующем составе:</w:t>
      </w:r>
    </w:p>
    <w:p w:rsidR="004E2C4A" w:rsidRPr="00FD3A8D" w:rsidRDefault="004E2C4A" w:rsidP="00C83EB5">
      <w:pPr>
        <w:pStyle w:val="ac"/>
        <w:numPr>
          <w:ilvl w:val="0"/>
          <w:numId w:val="1"/>
        </w:numPr>
        <w:ind w:firstLine="708"/>
        <w:contextualSpacing w:val="0"/>
        <w:jc w:val="both"/>
      </w:pPr>
      <w:r w:rsidRPr="00FD3A8D">
        <w:t>Технический отчёт по результатам обследования;</w:t>
      </w:r>
    </w:p>
    <w:p w:rsidR="00F05330" w:rsidRPr="00FD3A8D" w:rsidRDefault="004E2C4A" w:rsidP="00C83EB5">
      <w:pPr>
        <w:widowControl w:val="0"/>
        <w:numPr>
          <w:ilvl w:val="0"/>
          <w:numId w:val="1"/>
        </w:numPr>
        <w:autoSpaceDE w:val="0"/>
        <w:autoSpaceDN w:val="0"/>
        <w:adjustRightInd w:val="0"/>
        <w:ind w:firstLine="708"/>
        <w:jc w:val="both"/>
      </w:pPr>
      <w:r w:rsidRPr="00FD3A8D">
        <w:t>Рабоча</w:t>
      </w:r>
      <w:r w:rsidR="00F05330" w:rsidRPr="00FD3A8D">
        <w:t>я документация;</w:t>
      </w:r>
    </w:p>
    <w:p w:rsidR="00F05330" w:rsidRPr="00FD3A8D" w:rsidRDefault="006A4B9B" w:rsidP="00C83EB5">
      <w:pPr>
        <w:widowControl w:val="0"/>
        <w:numPr>
          <w:ilvl w:val="0"/>
          <w:numId w:val="1"/>
        </w:numPr>
        <w:autoSpaceDE w:val="0"/>
        <w:autoSpaceDN w:val="0"/>
        <w:adjustRightInd w:val="0"/>
        <w:ind w:firstLine="708"/>
        <w:jc w:val="both"/>
      </w:pPr>
      <w:r w:rsidRPr="00FD3A8D">
        <w:t xml:space="preserve">Сметная документация, </w:t>
      </w:r>
    </w:p>
    <w:p w:rsidR="00F05330" w:rsidRPr="00FD3A8D" w:rsidRDefault="00D7296F" w:rsidP="00C83EB5">
      <w:pPr>
        <w:pStyle w:val="FORMATTEXT"/>
        <w:ind w:firstLine="708"/>
        <w:jc w:val="both"/>
      </w:pPr>
      <w:r>
        <w:t>6</w:t>
      </w:r>
      <w:r w:rsidR="00F05330" w:rsidRPr="00FD3A8D">
        <w:t xml:space="preserve">.2. Подрядчик обязан в течение одного рабочего дня письменно уведомить Заказчика о завершении работ по </w:t>
      </w:r>
      <w:r w:rsidR="004E2C4A" w:rsidRPr="00FD3A8D">
        <w:t xml:space="preserve">Договору и готовности проектно-сметной </w:t>
      </w:r>
      <w:r w:rsidR="00F05330" w:rsidRPr="00FD3A8D">
        <w:t>документации к передаче. Заказчик не позднее одного рабочего дня после получени</w:t>
      </w:r>
      <w:r w:rsidR="00F43646" w:rsidRPr="00FD3A8D">
        <w:t>я</w:t>
      </w:r>
      <w:r w:rsidR="00F05330" w:rsidRPr="00FD3A8D">
        <w:t xml:space="preserve"> уведомления Подрядчика организует приемку результата работ. </w:t>
      </w:r>
    </w:p>
    <w:p w:rsidR="00F05330" w:rsidRPr="00FD3A8D" w:rsidRDefault="00D7296F" w:rsidP="00C83EB5">
      <w:pPr>
        <w:ind w:firstLine="708"/>
        <w:jc w:val="both"/>
      </w:pPr>
      <w:r>
        <w:t>6</w:t>
      </w:r>
      <w:r w:rsidR="00F05330" w:rsidRPr="00FD3A8D">
        <w:t>.3. Прием</w:t>
      </w:r>
      <w:r w:rsidR="004E2C4A" w:rsidRPr="00FD3A8D">
        <w:t>ка и оценка Заказчиком проектно-сметной</w:t>
      </w:r>
      <w:r w:rsidR="00F05330" w:rsidRPr="00FD3A8D">
        <w:t xml:space="preserve"> документации осуществляется в соответствии с положениями Договора и действующими нормативными правовыми документами. </w:t>
      </w:r>
    </w:p>
    <w:p w:rsidR="00F05330" w:rsidRPr="00FD3A8D" w:rsidRDefault="00D7296F" w:rsidP="00C83EB5">
      <w:pPr>
        <w:ind w:firstLine="708"/>
        <w:jc w:val="both"/>
      </w:pPr>
      <w:r>
        <w:t>6</w:t>
      </w:r>
      <w:r w:rsidR="00B6425E" w:rsidRPr="00FD3A8D">
        <w:t xml:space="preserve">.4. Заказчик в течение </w:t>
      </w:r>
      <w:r w:rsidR="001B36F1">
        <w:rPr>
          <w:u w:val="single"/>
        </w:rPr>
        <w:t>10</w:t>
      </w:r>
      <w:r w:rsidR="00F05330" w:rsidRPr="00FD3A8D">
        <w:t xml:space="preserve"> рабочих дней со дня получения в соответствии с пунктом 5.1. Договора</w:t>
      </w:r>
      <w:r w:rsidR="007349A6" w:rsidRPr="00FD3A8D">
        <w:t xml:space="preserve"> документации, </w:t>
      </w:r>
      <w:r w:rsidR="00F05330" w:rsidRPr="00FD3A8D">
        <w:t xml:space="preserve">обязан передать Подрядчику подписанный акт </w:t>
      </w:r>
      <w:r w:rsidR="00424955" w:rsidRPr="00FD3A8D">
        <w:t>сдачи-</w:t>
      </w:r>
      <w:r w:rsidR="00A933E3" w:rsidRPr="00FD3A8D">
        <w:t>приемки</w:t>
      </w:r>
      <w:r w:rsidR="00B24D91" w:rsidRPr="00FD3A8D">
        <w:t xml:space="preserve"> </w:t>
      </w:r>
      <w:r w:rsidR="00FE0C79" w:rsidRPr="00FD3A8D">
        <w:t xml:space="preserve">(по форме, установленной в Приложении </w:t>
      </w:r>
      <w:r w:rsidR="00176D37" w:rsidRPr="00FD3A8D">
        <w:t>№</w:t>
      </w:r>
      <w:r w:rsidR="00D34A17">
        <w:t>3</w:t>
      </w:r>
      <w:r w:rsidR="00FE0C79" w:rsidRPr="00FD3A8D">
        <w:t xml:space="preserve">) </w:t>
      </w:r>
      <w:r w:rsidR="00F05330" w:rsidRPr="00FD3A8D">
        <w:t>или мотивиров</w:t>
      </w:r>
      <w:r w:rsidR="004E2C4A" w:rsidRPr="00FD3A8D">
        <w:t>анный отказ от приемки проектно-сметной</w:t>
      </w:r>
      <w:r w:rsidR="00F05330" w:rsidRPr="00FD3A8D">
        <w:t xml:space="preserve"> документации.</w:t>
      </w:r>
      <w:r w:rsidR="007349A6" w:rsidRPr="00FD3A8D">
        <w:t xml:space="preserve"> Подрядчик должен согласовать данный акт </w:t>
      </w:r>
      <w:r w:rsidR="007349A6" w:rsidRPr="00FD3A8D">
        <w:rPr>
          <w:rFonts w:eastAsiaTheme="minorHAnsi"/>
          <w:lang w:eastAsia="en-US"/>
        </w:rPr>
        <w:t xml:space="preserve">с органом местного </w:t>
      </w:r>
      <w:r w:rsidR="007349A6" w:rsidRPr="00FD3A8D">
        <w:rPr>
          <w:rFonts w:eastAsiaTheme="minorHAnsi"/>
          <w:lang w:eastAsia="en-US"/>
        </w:rPr>
        <w:lastRenderedPageBreak/>
        <w:t>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05330" w:rsidRPr="00FD3A8D" w:rsidRDefault="00D7296F" w:rsidP="00C83EB5">
      <w:pPr>
        <w:ind w:firstLine="708"/>
        <w:jc w:val="both"/>
      </w:pPr>
      <w:r>
        <w:t>6</w:t>
      </w:r>
      <w:r w:rsidR="00F05330" w:rsidRPr="00FD3A8D">
        <w:t>.5. В случае мотивированного отказ</w:t>
      </w:r>
      <w:r w:rsidR="005F2E84" w:rsidRPr="00FD3A8D">
        <w:t>а Заказчика от приемки проектно-сметной</w:t>
      </w:r>
      <w:r w:rsidR="00F05330" w:rsidRPr="00FD3A8D">
        <w:t xml:space="preserve"> документации по причине обнаружения недостатков в разра</w:t>
      </w:r>
      <w:r w:rsidR="005F2E84" w:rsidRPr="00FD3A8D">
        <w:t>ботанной проектно-сметной</w:t>
      </w:r>
      <w:r w:rsidR="00297F01" w:rsidRPr="00FD3A8D">
        <w:t xml:space="preserve"> документации,</w:t>
      </w:r>
      <w:r w:rsidR="00F05330" w:rsidRPr="00FD3A8D">
        <w:t xml:space="preserve"> Подрядчик обязан безвозмездно внести изменения</w:t>
      </w:r>
      <w:r w:rsidR="009F6491">
        <w:t>,</w:t>
      </w:r>
      <w:r w:rsidR="00F05330" w:rsidRPr="00FD3A8D">
        <w:t xml:space="preserve"> проведя при этом, при необходимости, дополнительные работы. При этом все исправления, доработки и дополнения в </w:t>
      </w:r>
      <w:r w:rsidR="005F2E84" w:rsidRPr="00FD3A8D">
        <w:t xml:space="preserve">проектно-сметную документацию </w:t>
      </w:r>
      <w:r w:rsidR="00F05330" w:rsidRPr="00FD3A8D">
        <w:t>вносятся Подрядчиком в срок, указанный Заказчиком.</w:t>
      </w:r>
    </w:p>
    <w:p w:rsidR="00F05330" w:rsidRPr="00FD3A8D" w:rsidRDefault="00D7296F" w:rsidP="00C83EB5">
      <w:pPr>
        <w:pStyle w:val="a6"/>
        <w:spacing w:after="0"/>
        <w:ind w:left="0" w:firstLine="708"/>
        <w:jc w:val="both"/>
      </w:pPr>
      <w:r>
        <w:t>6</w:t>
      </w:r>
      <w:r w:rsidR="00F05330" w:rsidRPr="00FD3A8D">
        <w:t xml:space="preserve">.6. Подрядчик передает разработанную </w:t>
      </w:r>
      <w:r w:rsidR="005F2E84" w:rsidRPr="00FD3A8D">
        <w:t>проектно-сметную</w:t>
      </w:r>
      <w:r w:rsidR="00F05330" w:rsidRPr="00FD3A8D">
        <w:t xml:space="preserve"> документацию Заказчику в отношении объекта по накладной и акту </w:t>
      </w:r>
      <w:r w:rsidR="00A933E3" w:rsidRPr="00FD3A8D">
        <w:t>сдачи-</w:t>
      </w:r>
      <w:r w:rsidR="00F05330" w:rsidRPr="00FD3A8D">
        <w:t>приемки в виде:</w:t>
      </w:r>
    </w:p>
    <w:p w:rsidR="00F05330" w:rsidRPr="00FD3A8D" w:rsidRDefault="00F05330" w:rsidP="00C83EB5">
      <w:pPr>
        <w:pStyle w:val="a6"/>
        <w:spacing w:after="0"/>
        <w:ind w:left="0" w:firstLine="708"/>
        <w:jc w:val="both"/>
      </w:pPr>
      <w:r w:rsidRPr="00FD3A8D">
        <w:t xml:space="preserve">- 4 экземпляра в бумажном сброшюрованном виде (шрифт 12, наименование шрифта – </w:t>
      </w:r>
      <w:r w:rsidRPr="00FD3A8D">
        <w:rPr>
          <w:lang w:val="en-US"/>
        </w:rPr>
        <w:t>Times</w:t>
      </w:r>
      <w:r w:rsidRPr="00FD3A8D">
        <w:t xml:space="preserve"> </w:t>
      </w:r>
      <w:r w:rsidRPr="00FD3A8D">
        <w:rPr>
          <w:lang w:val="en-US"/>
        </w:rPr>
        <w:t>New</w:t>
      </w:r>
      <w:r w:rsidRPr="00FD3A8D">
        <w:t xml:space="preserve"> </w:t>
      </w:r>
      <w:r w:rsidRPr="00FD3A8D">
        <w:rPr>
          <w:lang w:val="en-US"/>
        </w:rPr>
        <w:t>Roman</w:t>
      </w:r>
      <w:r w:rsidRPr="00FD3A8D">
        <w:t>);</w:t>
      </w:r>
    </w:p>
    <w:p w:rsidR="00F05330" w:rsidRPr="00FD3A8D" w:rsidRDefault="00F05330" w:rsidP="00C83EB5">
      <w:pPr>
        <w:ind w:firstLine="708"/>
        <w:jc w:val="both"/>
      </w:pPr>
      <w:r w:rsidRPr="00FD3A8D">
        <w:t>- 1 экземпляр в электронном виде (текстовая часть – в «</w:t>
      </w:r>
      <w:proofErr w:type="spellStart"/>
      <w:r w:rsidRPr="00FD3A8D">
        <w:t>Word</w:t>
      </w:r>
      <w:proofErr w:type="spellEnd"/>
      <w:r w:rsidRPr="00FD3A8D">
        <w:t>»; раздел сметная документация в электронном виде в формате «</w:t>
      </w:r>
      <w:r w:rsidRPr="00FD3A8D">
        <w:rPr>
          <w:lang w:val="en-US"/>
        </w:rPr>
        <w:t>excel</w:t>
      </w:r>
      <w:r w:rsidRPr="00FD3A8D">
        <w:t xml:space="preserve">», и в формате файлов </w:t>
      </w:r>
      <w:r w:rsidR="0014048B" w:rsidRPr="00FD3A8D">
        <w:t>Гранд-смета</w:t>
      </w:r>
      <w:r w:rsidRPr="00FD3A8D">
        <w:t>; графическая часть – в «</w:t>
      </w:r>
      <w:r w:rsidRPr="00FD3A8D">
        <w:rPr>
          <w:lang w:val="en-US"/>
        </w:rPr>
        <w:t>Portable</w:t>
      </w:r>
      <w:r w:rsidRPr="00FD3A8D">
        <w:t xml:space="preserve"> </w:t>
      </w:r>
      <w:r w:rsidRPr="00FD3A8D">
        <w:rPr>
          <w:lang w:val="en-US"/>
        </w:rPr>
        <w:t>Document</w:t>
      </w:r>
      <w:r w:rsidRPr="00FD3A8D">
        <w:t xml:space="preserve"> </w:t>
      </w:r>
      <w:r w:rsidRPr="00FD3A8D">
        <w:rPr>
          <w:lang w:val="en-US"/>
        </w:rPr>
        <w:t>Format</w:t>
      </w:r>
      <w:r w:rsidRPr="00FD3A8D">
        <w:t>»</w:t>
      </w:r>
      <w:r w:rsidRPr="00FD3A8D">
        <w:rPr>
          <w:lang w:val="en-US"/>
        </w:rPr>
        <w:t> </w:t>
      </w:r>
      <w:r w:rsidRPr="00FD3A8D">
        <w:t>(</w:t>
      </w:r>
      <w:r w:rsidRPr="00FD3A8D">
        <w:rPr>
          <w:lang w:val="en-US"/>
        </w:rPr>
        <w:t>PDF</w:t>
      </w:r>
      <w:r w:rsidRPr="00FD3A8D">
        <w:t xml:space="preserve">), </w:t>
      </w:r>
      <w:proofErr w:type="spellStart"/>
      <w:r w:rsidRPr="00FD3A8D">
        <w:rPr>
          <w:lang w:val="en-US"/>
        </w:rPr>
        <w:t>AutoCad</w:t>
      </w:r>
      <w:proofErr w:type="spellEnd"/>
      <w:r w:rsidRPr="00FD3A8D">
        <w:t xml:space="preserve"> (</w:t>
      </w:r>
      <w:r w:rsidRPr="00FD3A8D">
        <w:rPr>
          <w:lang w:val="en-US"/>
        </w:rPr>
        <w:t>DWG</w:t>
      </w:r>
      <w:r w:rsidRPr="00FD3A8D">
        <w:t>).</w:t>
      </w:r>
    </w:p>
    <w:p w:rsidR="001C18CF" w:rsidRDefault="00D7296F" w:rsidP="00C83EB5">
      <w:pPr>
        <w:pStyle w:val="a5"/>
        <w:ind w:firstLine="708"/>
        <w:jc w:val="both"/>
        <w:rPr>
          <w:rFonts w:ascii="Times New Roman" w:hAnsi="Times New Roman"/>
          <w:sz w:val="24"/>
          <w:szCs w:val="24"/>
        </w:rPr>
      </w:pPr>
      <w:r>
        <w:rPr>
          <w:rFonts w:ascii="Times New Roman" w:hAnsi="Times New Roman"/>
          <w:sz w:val="24"/>
          <w:szCs w:val="24"/>
        </w:rPr>
        <w:t>6</w:t>
      </w:r>
      <w:r w:rsidR="005F2E84" w:rsidRPr="00FD3A8D">
        <w:rPr>
          <w:rFonts w:ascii="Times New Roman" w:hAnsi="Times New Roman"/>
          <w:sz w:val="24"/>
          <w:szCs w:val="24"/>
        </w:rPr>
        <w:t>.7. Проектно-сметная</w:t>
      </w:r>
      <w:r w:rsidR="00F05330" w:rsidRPr="00FD3A8D">
        <w:rPr>
          <w:rFonts w:ascii="Times New Roman" w:hAnsi="Times New Roman"/>
          <w:sz w:val="24"/>
          <w:szCs w:val="24"/>
        </w:rPr>
        <w:t xml:space="preserve"> документация, выполненная Подрядчиком с отклонениями от условий Договора, от положений </w:t>
      </w:r>
      <w:r w:rsidR="005F2E84" w:rsidRPr="00FD3A8D">
        <w:rPr>
          <w:rFonts w:ascii="Times New Roman" w:hAnsi="Times New Roman"/>
          <w:sz w:val="24"/>
          <w:szCs w:val="24"/>
        </w:rPr>
        <w:t>Технического задания</w:t>
      </w:r>
      <w:r w:rsidR="005A4D44" w:rsidRPr="00FD3A8D">
        <w:rPr>
          <w:rFonts w:ascii="Times New Roman" w:hAnsi="Times New Roman"/>
          <w:sz w:val="24"/>
          <w:szCs w:val="24"/>
        </w:rPr>
        <w:t xml:space="preserve"> на проектирование</w:t>
      </w:r>
      <w:r w:rsidR="00F05330" w:rsidRPr="00FD3A8D">
        <w:rPr>
          <w:rFonts w:ascii="Times New Roman" w:hAnsi="Times New Roman"/>
          <w:sz w:val="24"/>
          <w:szCs w:val="24"/>
        </w:rPr>
        <w:t xml:space="preserve">, исходной документации, а также от требований Градостроительного кодекса РФ, постановления Правительства РФ от 16.02.2008 № 87, постановления Правительства РФ от 13.04.2010 № 235, ГОСТа </w:t>
      </w:r>
      <w:r w:rsidR="00566593" w:rsidRPr="00FD3A8D">
        <w:rPr>
          <w:rFonts w:ascii="Times New Roman" w:hAnsi="Times New Roman"/>
          <w:sz w:val="24"/>
          <w:szCs w:val="24"/>
        </w:rPr>
        <w:t>Р 21.1101-2013</w:t>
      </w:r>
      <w:r w:rsidR="00F05330" w:rsidRPr="00FD3A8D">
        <w:rPr>
          <w:rFonts w:ascii="Times New Roman" w:hAnsi="Times New Roman"/>
          <w:sz w:val="24"/>
          <w:szCs w:val="24"/>
        </w:rPr>
        <w:t>, и иных технических регламентов, строительных норм и правил, не подлежит приемке и оплате Заказчиком до устранения отклонений.</w:t>
      </w:r>
    </w:p>
    <w:p w:rsidR="007C43A9" w:rsidRDefault="007C43A9" w:rsidP="00C83EB5">
      <w:pPr>
        <w:pStyle w:val="a5"/>
        <w:ind w:firstLine="708"/>
        <w:jc w:val="both"/>
        <w:rPr>
          <w:rFonts w:ascii="Times New Roman" w:hAnsi="Times New Roman"/>
          <w:b/>
          <w:sz w:val="24"/>
          <w:szCs w:val="24"/>
        </w:rPr>
      </w:pPr>
    </w:p>
    <w:p w:rsidR="00F05330" w:rsidRDefault="00D7296F" w:rsidP="00C83EB5">
      <w:pPr>
        <w:pStyle w:val="a5"/>
        <w:ind w:firstLine="708"/>
        <w:jc w:val="center"/>
        <w:rPr>
          <w:rFonts w:ascii="Times New Roman" w:hAnsi="Times New Roman"/>
          <w:b/>
          <w:sz w:val="24"/>
          <w:szCs w:val="24"/>
        </w:rPr>
      </w:pPr>
      <w:r>
        <w:rPr>
          <w:rFonts w:ascii="Times New Roman" w:hAnsi="Times New Roman"/>
          <w:b/>
          <w:sz w:val="24"/>
          <w:szCs w:val="24"/>
        </w:rPr>
        <w:t>7</w:t>
      </w:r>
      <w:r w:rsidR="00F05330" w:rsidRPr="00FD3A8D">
        <w:rPr>
          <w:rFonts w:ascii="Times New Roman" w:hAnsi="Times New Roman"/>
          <w:b/>
          <w:sz w:val="24"/>
          <w:szCs w:val="24"/>
        </w:rPr>
        <w:t>. Обстоятельства непреодолимой силы</w:t>
      </w:r>
    </w:p>
    <w:p w:rsidR="00767384"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7</w:t>
      </w:r>
      <w:r w:rsidR="00F05330" w:rsidRPr="00FD3A8D">
        <w:rPr>
          <w:rFonts w:ascii="Times New Roman" w:hAnsi="Times New Roman"/>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67384"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7</w:t>
      </w:r>
      <w:r w:rsidR="00767384" w:rsidRPr="00FD3A8D">
        <w:rPr>
          <w:rFonts w:ascii="Times New Roman" w:hAnsi="Times New Roman"/>
          <w:sz w:val="24"/>
          <w:szCs w:val="24"/>
        </w:rPr>
        <w:t>.1.1.  Случаями непреодолимой силы считаются, в частности, следующие события: наводнение, землетрясение, пожар иные стихийные бедствия, война, военные действия, акты органов власти и управления, влияющие на исполнение обязательств.</w:t>
      </w:r>
    </w:p>
    <w:p w:rsidR="00767384" w:rsidRPr="00FD3A8D" w:rsidRDefault="00767384" w:rsidP="00C83EB5">
      <w:pPr>
        <w:pStyle w:val="a5"/>
        <w:ind w:firstLine="708"/>
        <w:jc w:val="both"/>
        <w:rPr>
          <w:rFonts w:ascii="Times New Roman" w:hAnsi="Times New Roman"/>
          <w:sz w:val="24"/>
          <w:szCs w:val="24"/>
        </w:rPr>
      </w:pPr>
      <w:r w:rsidRPr="00FD3A8D">
        <w:rPr>
          <w:rFonts w:ascii="Times New Roman" w:hAnsi="Times New Roman"/>
          <w:sz w:val="24"/>
          <w:szCs w:val="24"/>
        </w:rPr>
        <w:t>Доказательством наличия вышеуказанных обстоятельств и их продолжительности являются справки, выданные уполномоченными организациями в соответствии с действующим законодательством РФ.</w:t>
      </w:r>
    </w:p>
    <w:p w:rsidR="00767384"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7</w:t>
      </w:r>
      <w:r w:rsidR="00F05330" w:rsidRPr="00FD3A8D">
        <w:rPr>
          <w:rFonts w:ascii="Times New Roman" w:hAnsi="Times New Roman"/>
          <w:sz w:val="24"/>
          <w:szCs w:val="24"/>
        </w:rPr>
        <w:t>.2.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2 (двух)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r w:rsidR="00767384" w:rsidRPr="00FD3A8D">
        <w:rPr>
          <w:rFonts w:ascii="Times New Roman" w:hAnsi="Times New Roman"/>
          <w:sz w:val="24"/>
          <w:szCs w:val="24"/>
        </w:rPr>
        <w:t xml:space="preserve"> </w:t>
      </w:r>
    </w:p>
    <w:p w:rsidR="00F05330" w:rsidRPr="00800B2B" w:rsidRDefault="00D7296F" w:rsidP="00C83EB5">
      <w:pPr>
        <w:pStyle w:val="a5"/>
        <w:ind w:firstLine="708"/>
        <w:jc w:val="both"/>
        <w:rPr>
          <w:rFonts w:ascii="Times New Roman" w:hAnsi="Times New Roman"/>
          <w:sz w:val="24"/>
          <w:szCs w:val="24"/>
        </w:rPr>
      </w:pPr>
      <w:r>
        <w:rPr>
          <w:rFonts w:ascii="Times New Roman" w:hAnsi="Times New Roman"/>
          <w:sz w:val="24"/>
          <w:szCs w:val="24"/>
        </w:rPr>
        <w:t>7</w:t>
      </w:r>
      <w:r w:rsidR="00767384" w:rsidRPr="00800B2B">
        <w:rPr>
          <w:rFonts w:ascii="Times New Roman" w:hAnsi="Times New Roman"/>
          <w:sz w:val="24"/>
          <w:szCs w:val="24"/>
        </w:rPr>
        <w:t xml:space="preserve">.3. </w:t>
      </w:r>
      <w:r w:rsidR="00767384" w:rsidRPr="00800B2B">
        <w:rPr>
          <w:rFonts w:ascii="Times New Roman" w:hAnsi="Times New Roman"/>
          <w:sz w:val="24"/>
          <w:szCs w:val="24"/>
          <w:shd w:val="clear" w:color="auto" w:fill="FAFBFE"/>
        </w:rPr>
        <w:t>Если о наступлении вышеупомянутых обстоятельствах не будет сообщено своевременно, то пострадавшая от непреодолимой силы сторона не вправе на нее ссылаться, кроме того случая, когда обстоятельство непреодолимой силы препятствует направлению такого сообщения в срок.</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7</w:t>
      </w:r>
      <w:r w:rsidR="00F05330" w:rsidRPr="00800B2B">
        <w:rPr>
          <w:rFonts w:ascii="Times New Roman" w:hAnsi="Times New Roman"/>
          <w:sz w:val="24"/>
          <w:szCs w:val="24"/>
        </w:rPr>
        <w:t>.</w:t>
      </w:r>
      <w:r w:rsidR="00767384" w:rsidRPr="00800B2B">
        <w:rPr>
          <w:rFonts w:ascii="Times New Roman" w:hAnsi="Times New Roman"/>
          <w:sz w:val="24"/>
          <w:szCs w:val="24"/>
        </w:rPr>
        <w:t>4</w:t>
      </w:r>
      <w:r w:rsidR="00F05330" w:rsidRPr="00800B2B">
        <w:rPr>
          <w:rFonts w:ascii="Times New Roman" w:hAnsi="Times New Roman"/>
          <w:sz w:val="24"/>
          <w:szCs w:val="24"/>
        </w:rPr>
        <w:t>. Если, по мнению</w:t>
      </w:r>
      <w:r w:rsidR="00F05330" w:rsidRPr="00FD3A8D">
        <w:rPr>
          <w:rFonts w:ascii="Times New Roman" w:hAnsi="Times New Roman"/>
          <w:sz w:val="24"/>
          <w:szCs w:val="24"/>
        </w:rPr>
        <w:t xml:space="preserve"> Стороны, работы могут быть продолжены в порядке, действовавшем согласно Договору до начала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27AD1" w:rsidRPr="00FD3A8D" w:rsidRDefault="00D7296F" w:rsidP="00C83EB5">
      <w:pPr>
        <w:pStyle w:val="a8"/>
        <w:tabs>
          <w:tab w:val="left" w:pos="518"/>
        </w:tabs>
        <w:spacing w:after="0"/>
        <w:ind w:firstLine="708"/>
        <w:jc w:val="both"/>
      </w:pPr>
      <w:r>
        <w:lastRenderedPageBreak/>
        <w:t>7</w:t>
      </w:r>
      <w:r w:rsidR="00827AD1" w:rsidRPr="00FD3A8D">
        <w:t>.</w:t>
      </w:r>
      <w:r w:rsidR="00767384" w:rsidRPr="00FD3A8D">
        <w:t>5</w:t>
      </w:r>
      <w:r w:rsidR="00827AD1" w:rsidRPr="00FD3A8D">
        <w:t>. Если форс-мажорные обстоятельства будут длиться более одного месяца, стороны встретятся, чтобы обсудить, какие меры следует принять. В случае не достижения договоренности между сторонами в течение последующего месяца, любая сторона вправе расторгнуть настоящий договор.</w:t>
      </w:r>
    </w:p>
    <w:p w:rsidR="00827AD1" w:rsidRDefault="00D7296F" w:rsidP="00C83EB5">
      <w:pPr>
        <w:pStyle w:val="a8"/>
        <w:tabs>
          <w:tab w:val="left" w:pos="623"/>
        </w:tabs>
        <w:spacing w:after="0"/>
        <w:ind w:firstLine="708"/>
        <w:jc w:val="both"/>
      </w:pPr>
      <w:r>
        <w:t>7</w:t>
      </w:r>
      <w:r w:rsidR="00827AD1" w:rsidRPr="00FD3A8D">
        <w:t>.</w:t>
      </w:r>
      <w:r w:rsidR="00767384" w:rsidRPr="00FD3A8D">
        <w:t>6</w:t>
      </w:r>
      <w:r w:rsidR="00827AD1" w:rsidRPr="00FD3A8D">
        <w:t>. Решение о полном или частичном неисполнении обязательств в силу непреодолимой силы оформляется двусторонним соглашением.</w:t>
      </w:r>
    </w:p>
    <w:p w:rsidR="000F1828" w:rsidRDefault="000F1828" w:rsidP="00C83EB5">
      <w:pPr>
        <w:pStyle w:val="a5"/>
        <w:ind w:firstLine="708"/>
        <w:jc w:val="center"/>
        <w:rPr>
          <w:rFonts w:ascii="Times New Roman" w:hAnsi="Times New Roman"/>
          <w:b/>
          <w:sz w:val="24"/>
          <w:szCs w:val="24"/>
        </w:rPr>
      </w:pPr>
    </w:p>
    <w:p w:rsidR="00F05330" w:rsidRPr="00FD3A8D" w:rsidRDefault="00D7296F" w:rsidP="00C83EB5">
      <w:pPr>
        <w:pStyle w:val="a5"/>
        <w:ind w:firstLine="708"/>
        <w:jc w:val="center"/>
        <w:rPr>
          <w:rFonts w:ascii="Times New Roman" w:hAnsi="Times New Roman"/>
          <w:b/>
          <w:sz w:val="24"/>
          <w:szCs w:val="24"/>
        </w:rPr>
      </w:pPr>
      <w:r>
        <w:rPr>
          <w:rFonts w:ascii="Times New Roman" w:hAnsi="Times New Roman"/>
          <w:b/>
          <w:sz w:val="24"/>
          <w:szCs w:val="24"/>
        </w:rPr>
        <w:t>8</w:t>
      </w:r>
      <w:r w:rsidR="00F05330" w:rsidRPr="00FD3A8D">
        <w:rPr>
          <w:rFonts w:ascii="Times New Roman" w:hAnsi="Times New Roman"/>
          <w:b/>
          <w:sz w:val="24"/>
          <w:szCs w:val="24"/>
        </w:rPr>
        <w:t>. Гарантии качества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8</w:t>
      </w:r>
      <w:r w:rsidR="00F05330" w:rsidRPr="00FD3A8D">
        <w:rPr>
          <w:rFonts w:ascii="Times New Roman" w:hAnsi="Times New Roman"/>
          <w:sz w:val="24"/>
          <w:szCs w:val="24"/>
        </w:rPr>
        <w:t>.1 Подрядчик несет ответственно</w:t>
      </w:r>
      <w:r w:rsidR="00566593" w:rsidRPr="00FD3A8D">
        <w:rPr>
          <w:rFonts w:ascii="Times New Roman" w:hAnsi="Times New Roman"/>
          <w:sz w:val="24"/>
          <w:szCs w:val="24"/>
        </w:rPr>
        <w:t>сть за ненадлежащую разработку Д</w:t>
      </w:r>
      <w:r w:rsidR="00F05330" w:rsidRPr="00FD3A8D">
        <w:rPr>
          <w:rFonts w:ascii="Times New Roman" w:hAnsi="Times New Roman"/>
          <w:sz w:val="24"/>
          <w:szCs w:val="24"/>
        </w:rPr>
        <w:t>окументации, включая недостатки, обнаруженные впоследствии в ходе проведения работ по капитальному ремонту, выполняемыми на основе проектной документации, а также в процессе эксплуатации объекта после проведения работ по капитальному ремонту</w:t>
      </w:r>
      <w:r w:rsidR="006D7D25" w:rsidRPr="00FD3A8D">
        <w:rPr>
          <w:rFonts w:ascii="Times New Roman" w:hAnsi="Times New Roman"/>
          <w:sz w:val="24"/>
          <w:szCs w:val="24"/>
        </w:rPr>
        <w:t xml:space="preserve"> в течение </w:t>
      </w:r>
      <w:r w:rsidR="004C5525" w:rsidRPr="00FD3A8D">
        <w:rPr>
          <w:rFonts w:ascii="Times New Roman" w:hAnsi="Times New Roman"/>
          <w:sz w:val="24"/>
          <w:szCs w:val="24"/>
        </w:rPr>
        <w:t>5</w:t>
      </w:r>
      <w:r w:rsidR="006D7D25" w:rsidRPr="00FD3A8D">
        <w:rPr>
          <w:rFonts w:ascii="Times New Roman" w:hAnsi="Times New Roman"/>
          <w:sz w:val="24"/>
          <w:szCs w:val="24"/>
        </w:rPr>
        <w:t xml:space="preserve"> лет</w:t>
      </w:r>
      <w:r w:rsidR="00F05330" w:rsidRPr="00FD3A8D">
        <w:rPr>
          <w:rFonts w:ascii="Times New Roman" w:hAnsi="Times New Roman"/>
          <w:sz w:val="24"/>
          <w:szCs w:val="24"/>
        </w:rPr>
        <w:t>.</w:t>
      </w:r>
      <w:r w:rsidR="000771F7" w:rsidRPr="00FD3A8D">
        <w:rPr>
          <w:rFonts w:ascii="Times New Roman" w:hAnsi="Times New Roman"/>
          <w:sz w:val="24"/>
          <w:szCs w:val="24"/>
        </w:rPr>
        <w:t xml:space="preserve"> </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8</w:t>
      </w:r>
      <w:r w:rsidR="00F05330" w:rsidRPr="00FD3A8D">
        <w:rPr>
          <w:rFonts w:ascii="Times New Roman" w:hAnsi="Times New Roman"/>
          <w:sz w:val="24"/>
          <w:szCs w:val="24"/>
        </w:rPr>
        <w:t>.2. Если выя</w:t>
      </w:r>
      <w:r w:rsidR="00566593" w:rsidRPr="00FD3A8D">
        <w:rPr>
          <w:rFonts w:ascii="Times New Roman" w:hAnsi="Times New Roman"/>
          <w:sz w:val="24"/>
          <w:szCs w:val="24"/>
        </w:rPr>
        <w:t>вится, что выполненная проектно-сметная</w:t>
      </w:r>
      <w:r w:rsidR="00F05330" w:rsidRPr="00FD3A8D">
        <w:rPr>
          <w:rFonts w:ascii="Times New Roman" w:hAnsi="Times New Roman"/>
          <w:sz w:val="24"/>
          <w:szCs w:val="24"/>
        </w:rPr>
        <w:t xml:space="preserve"> документация не соответствует требованиям Договора, Заказчик письменно уведомляет об этом Подрядчика с требованием безвозмездного устранения выявленных недостатков и указанием разумных сроков для их устранения.</w:t>
      </w:r>
    </w:p>
    <w:p w:rsidR="00A91354"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8</w:t>
      </w:r>
      <w:r w:rsidR="00A91354" w:rsidRPr="00FD3A8D">
        <w:rPr>
          <w:rFonts w:ascii="Times New Roman" w:hAnsi="Times New Roman"/>
          <w:sz w:val="24"/>
          <w:szCs w:val="24"/>
        </w:rPr>
        <w:t xml:space="preserve">.3. Подрядчик в случае ненадлежащего функционирования инженерных внутридомовых систем, выполненных на основе разработанной проектной документации, обязан после письменного уведомления Заказчика в течении 2-х дней выехать в обязательном порядке на место для участия в определении возникших </w:t>
      </w:r>
      <w:r w:rsidR="00A16BC6" w:rsidRPr="00FD3A8D">
        <w:rPr>
          <w:rFonts w:ascii="Times New Roman" w:hAnsi="Times New Roman"/>
          <w:sz w:val="24"/>
          <w:szCs w:val="24"/>
        </w:rPr>
        <w:t xml:space="preserve">причин </w:t>
      </w:r>
      <w:r w:rsidR="00A91354" w:rsidRPr="00FD3A8D">
        <w:rPr>
          <w:rFonts w:ascii="Times New Roman" w:hAnsi="Times New Roman"/>
          <w:sz w:val="24"/>
          <w:szCs w:val="24"/>
        </w:rPr>
        <w:t>или ситуаций.</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8</w:t>
      </w:r>
      <w:r w:rsidR="00C13C84" w:rsidRPr="00FD3A8D">
        <w:rPr>
          <w:rFonts w:ascii="Times New Roman" w:hAnsi="Times New Roman"/>
          <w:sz w:val="24"/>
          <w:szCs w:val="24"/>
        </w:rPr>
        <w:t>.</w:t>
      </w:r>
      <w:r w:rsidR="00A91354" w:rsidRPr="00FD3A8D">
        <w:rPr>
          <w:rFonts w:ascii="Times New Roman" w:hAnsi="Times New Roman"/>
          <w:sz w:val="24"/>
          <w:szCs w:val="24"/>
        </w:rPr>
        <w:t>4</w:t>
      </w:r>
      <w:r w:rsidR="00C13C84" w:rsidRPr="00FD3A8D">
        <w:rPr>
          <w:rFonts w:ascii="Times New Roman" w:hAnsi="Times New Roman"/>
          <w:sz w:val="24"/>
          <w:szCs w:val="24"/>
        </w:rPr>
        <w:t xml:space="preserve">. </w:t>
      </w:r>
      <w:r w:rsidR="00F05330" w:rsidRPr="00FD3A8D">
        <w:rPr>
          <w:rFonts w:ascii="Times New Roman" w:hAnsi="Times New Roman"/>
          <w:sz w:val="24"/>
          <w:szCs w:val="24"/>
        </w:rPr>
        <w:t>Объем предоставления гарантий качества устанавливается на весь объем выполняемых работ.</w:t>
      </w:r>
    </w:p>
    <w:p w:rsidR="008B0125"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8</w:t>
      </w:r>
      <w:r w:rsidR="008B0125" w:rsidRPr="00FD3A8D">
        <w:rPr>
          <w:rFonts w:ascii="Times New Roman" w:hAnsi="Times New Roman"/>
          <w:sz w:val="24"/>
          <w:szCs w:val="24"/>
        </w:rPr>
        <w:t xml:space="preserve">.5. В случае если в течение гарантийного периода были обнаружены недостатки, за которые отвечает </w:t>
      </w:r>
      <w:r w:rsidR="000F1828">
        <w:rPr>
          <w:rFonts w:ascii="Times New Roman" w:hAnsi="Times New Roman"/>
          <w:sz w:val="24"/>
          <w:szCs w:val="24"/>
        </w:rPr>
        <w:t>П</w:t>
      </w:r>
      <w:r w:rsidR="008B0125" w:rsidRPr="00FD3A8D">
        <w:rPr>
          <w:rFonts w:ascii="Times New Roman" w:hAnsi="Times New Roman"/>
          <w:sz w:val="24"/>
          <w:szCs w:val="24"/>
        </w:rPr>
        <w:t>одрядчик, течение гарантийного срока прерывается на все время, на протяжении которого объект не может эксплуатироваться вследствие таких недостатков.</w:t>
      </w:r>
    </w:p>
    <w:p w:rsidR="00D7296F" w:rsidRDefault="00D7296F" w:rsidP="00C83EB5">
      <w:pPr>
        <w:pStyle w:val="a5"/>
        <w:ind w:firstLine="708"/>
        <w:jc w:val="center"/>
        <w:rPr>
          <w:rFonts w:ascii="Times New Roman" w:hAnsi="Times New Roman"/>
          <w:b/>
          <w:sz w:val="24"/>
          <w:szCs w:val="24"/>
        </w:rPr>
      </w:pPr>
    </w:p>
    <w:p w:rsidR="00F05330" w:rsidRDefault="00D7296F" w:rsidP="00C83EB5">
      <w:pPr>
        <w:pStyle w:val="a5"/>
        <w:ind w:firstLine="708"/>
        <w:jc w:val="center"/>
        <w:rPr>
          <w:rFonts w:ascii="Times New Roman" w:hAnsi="Times New Roman"/>
          <w:b/>
          <w:sz w:val="24"/>
          <w:szCs w:val="24"/>
        </w:rPr>
      </w:pPr>
      <w:r>
        <w:rPr>
          <w:rFonts w:ascii="Times New Roman" w:hAnsi="Times New Roman"/>
          <w:b/>
          <w:sz w:val="24"/>
          <w:szCs w:val="24"/>
        </w:rPr>
        <w:t>9</w:t>
      </w:r>
      <w:r w:rsidR="00F05330" w:rsidRPr="00FD3A8D">
        <w:rPr>
          <w:rFonts w:ascii="Times New Roman" w:hAnsi="Times New Roman"/>
          <w:b/>
          <w:sz w:val="24"/>
          <w:szCs w:val="24"/>
        </w:rPr>
        <w:t>. Ответственность сторон</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F05330" w:rsidRPr="00FD3A8D">
        <w:rPr>
          <w:rFonts w:ascii="Times New Roman" w:hAnsi="Times New Roman"/>
          <w:sz w:val="24"/>
          <w:szCs w:val="24"/>
        </w:rPr>
        <w:t>.1. При невыполнении или ненадлежащем выполнении Подрядчиком обязательств по Договору, Подрядчик несет ответственность в следующих случаях и объемах:</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714AB" w:rsidRPr="00FD3A8D">
        <w:rPr>
          <w:rFonts w:ascii="Times New Roman" w:hAnsi="Times New Roman"/>
          <w:sz w:val="24"/>
          <w:szCs w:val="24"/>
        </w:rPr>
        <w:t>.1.1.</w:t>
      </w:r>
      <w:r w:rsidR="002714AB" w:rsidRPr="00FD3A8D">
        <w:rPr>
          <w:rFonts w:ascii="Times New Roman" w:hAnsi="Times New Roman"/>
          <w:sz w:val="24"/>
          <w:szCs w:val="24"/>
        </w:rPr>
        <w:tab/>
        <w:t>За нарушение сроков,</w:t>
      </w:r>
      <w:r w:rsidR="00F05330" w:rsidRPr="00FD3A8D">
        <w:rPr>
          <w:rFonts w:ascii="Times New Roman" w:hAnsi="Times New Roman"/>
          <w:sz w:val="24"/>
          <w:szCs w:val="24"/>
        </w:rPr>
        <w:t xml:space="preserve"> </w:t>
      </w:r>
      <w:r w:rsidR="002714AB" w:rsidRPr="00FD3A8D">
        <w:rPr>
          <w:rFonts w:ascii="Times New Roman" w:hAnsi="Times New Roman"/>
          <w:sz w:val="24"/>
          <w:szCs w:val="24"/>
        </w:rPr>
        <w:t xml:space="preserve">установленных разделом </w:t>
      </w:r>
      <w:r w:rsidR="007B660E">
        <w:rPr>
          <w:rFonts w:ascii="Times New Roman" w:hAnsi="Times New Roman"/>
          <w:sz w:val="24"/>
          <w:szCs w:val="24"/>
        </w:rPr>
        <w:t>3</w:t>
      </w:r>
      <w:r w:rsidR="002714AB" w:rsidRPr="00FD3A8D">
        <w:rPr>
          <w:rFonts w:ascii="Times New Roman" w:hAnsi="Times New Roman"/>
          <w:sz w:val="24"/>
          <w:szCs w:val="24"/>
        </w:rPr>
        <w:t xml:space="preserve"> Договора</w:t>
      </w:r>
      <w:r w:rsidR="00F05330" w:rsidRPr="00FD3A8D">
        <w:rPr>
          <w:rFonts w:ascii="Times New Roman" w:hAnsi="Times New Roman"/>
          <w:sz w:val="24"/>
          <w:szCs w:val="24"/>
        </w:rPr>
        <w:t xml:space="preserve">, Подрядчик выплачивает Заказчику пени в размере </w:t>
      </w:r>
      <w:r w:rsidR="008C3896" w:rsidRPr="00FD3A8D">
        <w:rPr>
          <w:rFonts w:ascii="Times New Roman" w:hAnsi="Times New Roman"/>
          <w:sz w:val="24"/>
          <w:szCs w:val="24"/>
        </w:rPr>
        <w:t xml:space="preserve">0,1% (ноль целых одна десятая процента) </w:t>
      </w:r>
      <w:r w:rsidR="002714AB" w:rsidRPr="00FD3A8D">
        <w:rPr>
          <w:rFonts w:ascii="Times New Roman" w:hAnsi="Times New Roman"/>
          <w:sz w:val="24"/>
          <w:szCs w:val="24"/>
        </w:rPr>
        <w:t>от цены Договора</w:t>
      </w:r>
      <w:r w:rsidR="002714AB" w:rsidRPr="00FD3A8D">
        <w:rPr>
          <w:sz w:val="24"/>
          <w:szCs w:val="24"/>
        </w:rPr>
        <w:t xml:space="preserve"> </w:t>
      </w:r>
      <w:r w:rsidR="00F05330" w:rsidRPr="00FD3A8D">
        <w:rPr>
          <w:rFonts w:ascii="Times New Roman" w:hAnsi="Times New Roman"/>
          <w:sz w:val="24"/>
          <w:szCs w:val="24"/>
        </w:rPr>
        <w:t>за каждый день просрочки до фактического исполнения обязательств или расторжения Договора.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714AB" w:rsidRPr="00FD3A8D">
        <w:rPr>
          <w:rFonts w:ascii="Times New Roman" w:hAnsi="Times New Roman"/>
          <w:sz w:val="24"/>
          <w:szCs w:val="24"/>
        </w:rPr>
        <w:t>.1.2</w:t>
      </w:r>
      <w:r w:rsidR="00F05330" w:rsidRPr="00FD3A8D">
        <w:rPr>
          <w:rFonts w:ascii="Times New Roman" w:hAnsi="Times New Roman"/>
          <w:sz w:val="24"/>
          <w:szCs w:val="24"/>
        </w:rPr>
        <w:t>.</w:t>
      </w:r>
      <w:r w:rsidR="00F05330" w:rsidRPr="00FD3A8D">
        <w:rPr>
          <w:rFonts w:ascii="Times New Roman" w:hAnsi="Times New Roman"/>
          <w:sz w:val="24"/>
          <w:szCs w:val="24"/>
        </w:rPr>
        <w:tab/>
        <w:t xml:space="preserve">При невыполнении или ненадлежащем выполнении Подрядчиком обязательств по Договору, выразившимся в несоответствии </w:t>
      </w:r>
      <w:r w:rsidR="00566593" w:rsidRPr="00FD3A8D">
        <w:rPr>
          <w:rFonts w:ascii="Times New Roman" w:hAnsi="Times New Roman"/>
          <w:sz w:val="24"/>
          <w:szCs w:val="24"/>
        </w:rPr>
        <w:t>проектно-сметной</w:t>
      </w:r>
      <w:r w:rsidR="00F05330" w:rsidRPr="00FD3A8D">
        <w:rPr>
          <w:rFonts w:ascii="Times New Roman" w:hAnsi="Times New Roman"/>
          <w:sz w:val="24"/>
          <w:szCs w:val="24"/>
        </w:rPr>
        <w:t xml:space="preserve"> документации требованиям Договора, Подрядчик выплачивает Заказчику штраф в размере 5% (пяти процентов) от стоимости работ по Договору, при этом исправление некачественно выполненных работ производится Подрядчиком за свой счет в срок, предусмотренный п. </w:t>
      </w:r>
      <w:r w:rsidR="007B660E">
        <w:rPr>
          <w:rFonts w:ascii="Times New Roman" w:hAnsi="Times New Roman"/>
          <w:sz w:val="24"/>
          <w:szCs w:val="24"/>
        </w:rPr>
        <w:t>5</w:t>
      </w:r>
      <w:r w:rsidR="00F05330" w:rsidRPr="00FD3A8D">
        <w:rPr>
          <w:rFonts w:ascii="Times New Roman" w:hAnsi="Times New Roman"/>
          <w:sz w:val="24"/>
          <w:szCs w:val="24"/>
        </w:rPr>
        <w:t>.4.</w:t>
      </w:r>
      <w:r w:rsidR="008616C4" w:rsidRPr="00FD3A8D">
        <w:rPr>
          <w:rFonts w:ascii="Times New Roman" w:hAnsi="Times New Roman"/>
          <w:sz w:val="24"/>
          <w:szCs w:val="24"/>
        </w:rPr>
        <w:t>7</w:t>
      </w:r>
      <w:r w:rsidR="00F05330" w:rsidRPr="00FD3A8D">
        <w:rPr>
          <w:rFonts w:ascii="Times New Roman" w:hAnsi="Times New Roman"/>
          <w:sz w:val="24"/>
          <w:szCs w:val="24"/>
        </w:rPr>
        <w:t>. настоящего Договора.</w:t>
      </w:r>
    </w:p>
    <w:p w:rsidR="00C13C84"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Если Подрядчик в указанный срок не исправит в</w:t>
      </w:r>
      <w:r w:rsidR="00566593" w:rsidRPr="00FD3A8D">
        <w:rPr>
          <w:rFonts w:ascii="Times New Roman" w:hAnsi="Times New Roman"/>
          <w:sz w:val="24"/>
          <w:szCs w:val="24"/>
        </w:rPr>
        <w:t>ыявленные отклонения в проектно-сметной</w:t>
      </w:r>
      <w:r w:rsidRPr="00FD3A8D">
        <w:rPr>
          <w:rFonts w:ascii="Times New Roman" w:hAnsi="Times New Roman"/>
          <w:sz w:val="24"/>
          <w:szCs w:val="24"/>
        </w:rPr>
        <w:t xml:space="preserve"> документации, Заказчик вправе привлечь других лиц для исправления допущенных Подрядчиком отклонений </w:t>
      </w:r>
      <w:r w:rsidR="00C13C84" w:rsidRPr="00FD3A8D">
        <w:rPr>
          <w:rFonts w:ascii="Times New Roman" w:hAnsi="Times New Roman"/>
          <w:sz w:val="24"/>
          <w:szCs w:val="24"/>
        </w:rPr>
        <w:t xml:space="preserve">за счет Подрядчика и потребовать возмещения убытков. </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714AB" w:rsidRPr="00FD3A8D">
        <w:rPr>
          <w:rFonts w:ascii="Times New Roman" w:hAnsi="Times New Roman"/>
          <w:sz w:val="24"/>
          <w:szCs w:val="24"/>
        </w:rPr>
        <w:t>.1.3</w:t>
      </w:r>
      <w:r w:rsidR="00F05330" w:rsidRPr="00FD3A8D">
        <w:rPr>
          <w:rFonts w:ascii="Times New Roman" w:hAnsi="Times New Roman"/>
          <w:sz w:val="24"/>
          <w:szCs w:val="24"/>
        </w:rPr>
        <w:t>. В случае нарушения условий пункта 10.1. Договора выплачивает Заказчику полную стоимость работ по настоящему Договору при каждом установленном факте нарушения обязательств, установленных пунктом 10.1. Договора.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F05330" w:rsidRPr="00FD3A8D">
        <w:rPr>
          <w:rFonts w:ascii="Times New Roman" w:hAnsi="Times New Roman"/>
          <w:sz w:val="24"/>
          <w:szCs w:val="24"/>
        </w:rPr>
        <w:t xml:space="preserve">.2. В случае нарушения Подрядчиком п. </w:t>
      </w:r>
      <w:r w:rsidR="007B660E">
        <w:rPr>
          <w:rFonts w:ascii="Times New Roman" w:hAnsi="Times New Roman"/>
          <w:sz w:val="24"/>
          <w:szCs w:val="24"/>
        </w:rPr>
        <w:t>5</w:t>
      </w:r>
      <w:r w:rsidR="00F05330" w:rsidRPr="00FD3A8D">
        <w:rPr>
          <w:rFonts w:ascii="Times New Roman" w:hAnsi="Times New Roman"/>
          <w:sz w:val="24"/>
          <w:szCs w:val="24"/>
        </w:rPr>
        <w:t>.4.</w:t>
      </w:r>
      <w:r w:rsidR="00297F01" w:rsidRPr="00FD3A8D">
        <w:rPr>
          <w:rFonts w:ascii="Times New Roman" w:hAnsi="Times New Roman"/>
          <w:sz w:val="24"/>
          <w:szCs w:val="24"/>
        </w:rPr>
        <w:t>7</w:t>
      </w:r>
      <w:r w:rsidR="00F05330" w:rsidRPr="00FD3A8D">
        <w:rPr>
          <w:rFonts w:ascii="Times New Roman" w:hAnsi="Times New Roman"/>
          <w:sz w:val="24"/>
          <w:szCs w:val="24"/>
        </w:rPr>
        <w:t xml:space="preserve">. Договора выплачивает Заказчику штраф в размере 0,3% (ноль целых трех десятых процента) от стоимости работ по Договору за каждый день нарушения </w:t>
      </w:r>
      <w:r w:rsidR="00C13C84" w:rsidRPr="00FD3A8D">
        <w:rPr>
          <w:rFonts w:ascii="Times New Roman" w:hAnsi="Times New Roman"/>
          <w:sz w:val="24"/>
          <w:szCs w:val="24"/>
        </w:rPr>
        <w:t>срока.</w:t>
      </w:r>
    </w:p>
    <w:p w:rsidR="001D2FED"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1C4620" w:rsidRPr="00FD3A8D">
        <w:rPr>
          <w:rFonts w:ascii="Times New Roman" w:hAnsi="Times New Roman"/>
          <w:sz w:val="24"/>
          <w:szCs w:val="24"/>
        </w:rPr>
        <w:t xml:space="preserve">.3 </w:t>
      </w:r>
      <w:proofErr w:type="gramStart"/>
      <w:r w:rsidR="001C4620" w:rsidRPr="00FD3A8D">
        <w:rPr>
          <w:rFonts w:ascii="Times New Roman" w:hAnsi="Times New Roman"/>
          <w:sz w:val="24"/>
          <w:szCs w:val="24"/>
        </w:rPr>
        <w:t>В</w:t>
      </w:r>
      <w:proofErr w:type="gramEnd"/>
      <w:r w:rsidR="001C4620" w:rsidRPr="00FD3A8D">
        <w:rPr>
          <w:rFonts w:ascii="Times New Roman" w:hAnsi="Times New Roman"/>
          <w:sz w:val="24"/>
          <w:szCs w:val="24"/>
        </w:rPr>
        <w:t xml:space="preserve"> </w:t>
      </w:r>
      <w:r w:rsidR="00A16BC6" w:rsidRPr="00FD3A8D">
        <w:rPr>
          <w:rFonts w:ascii="Times New Roman" w:hAnsi="Times New Roman"/>
          <w:sz w:val="24"/>
          <w:szCs w:val="24"/>
        </w:rPr>
        <w:t xml:space="preserve">случае неявки </w:t>
      </w:r>
      <w:r w:rsidR="0016335A">
        <w:rPr>
          <w:rFonts w:ascii="Times New Roman" w:hAnsi="Times New Roman"/>
          <w:sz w:val="24"/>
          <w:szCs w:val="24"/>
        </w:rPr>
        <w:t xml:space="preserve">Подрядчика </w:t>
      </w:r>
      <w:r w:rsidR="00A16BC6" w:rsidRPr="00FD3A8D">
        <w:rPr>
          <w:rFonts w:ascii="Times New Roman" w:hAnsi="Times New Roman"/>
          <w:sz w:val="24"/>
          <w:szCs w:val="24"/>
        </w:rPr>
        <w:t>по письменному уведомлению Заказчика на место</w:t>
      </w:r>
      <w:r w:rsidR="00767384" w:rsidRPr="00FD3A8D">
        <w:rPr>
          <w:rFonts w:ascii="Times New Roman" w:hAnsi="Times New Roman"/>
          <w:sz w:val="24"/>
          <w:szCs w:val="24"/>
        </w:rPr>
        <w:t xml:space="preserve"> в соответствии с п. </w:t>
      </w:r>
      <w:r w:rsidR="007B660E">
        <w:rPr>
          <w:rFonts w:ascii="Times New Roman" w:hAnsi="Times New Roman"/>
          <w:sz w:val="24"/>
          <w:szCs w:val="24"/>
        </w:rPr>
        <w:t>8</w:t>
      </w:r>
      <w:r w:rsidR="00767384" w:rsidRPr="00FD3A8D">
        <w:rPr>
          <w:rFonts w:ascii="Times New Roman" w:hAnsi="Times New Roman"/>
          <w:sz w:val="24"/>
          <w:szCs w:val="24"/>
        </w:rPr>
        <w:t>.3. Договора</w:t>
      </w:r>
      <w:r w:rsidR="001D2FED" w:rsidRPr="00FD3A8D">
        <w:rPr>
          <w:rFonts w:ascii="Times New Roman" w:hAnsi="Times New Roman"/>
          <w:sz w:val="24"/>
          <w:szCs w:val="24"/>
        </w:rPr>
        <w:t xml:space="preserve"> </w:t>
      </w:r>
      <w:r w:rsidR="00345FA7" w:rsidRPr="00FD3A8D">
        <w:rPr>
          <w:rFonts w:ascii="Times New Roman" w:hAnsi="Times New Roman"/>
          <w:sz w:val="24"/>
          <w:szCs w:val="24"/>
        </w:rPr>
        <w:t xml:space="preserve">документы о выявленных недостатках оформляются без его участия. В случае несогласия с выявленными недостатками Подрядчик может назначить за </w:t>
      </w:r>
      <w:r w:rsidR="00345FA7" w:rsidRPr="00FD3A8D">
        <w:rPr>
          <w:rFonts w:ascii="Times New Roman" w:hAnsi="Times New Roman"/>
          <w:sz w:val="24"/>
          <w:szCs w:val="24"/>
        </w:rPr>
        <w:lastRenderedPageBreak/>
        <w:t>свой счет проведение экспертизы, при этом не зависимо от выводов экспертов Подрядчик не имеет права требовать возмещения экспертизы с Заказчика.</w:t>
      </w:r>
      <w:r w:rsidR="00687171" w:rsidRPr="00FD3A8D">
        <w:rPr>
          <w:rFonts w:ascii="Times New Roman" w:hAnsi="Times New Roman"/>
          <w:sz w:val="24"/>
          <w:szCs w:val="24"/>
        </w:rPr>
        <w:t xml:space="preserve"> </w:t>
      </w:r>
    </w:p>
    <w:p w:rsidR="00A56644"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1D2FED" w:rsidRPr="00FD3A8D">
        <w:rPr>
          <w:rFonts w:ascii="Times New Roman" w:hAnsi="Times New Roman"/>
          <w:sz w:val="24"/>
          <w:szCs w:val="24"/>
        </w:rPr>
        <w:t>.4. В</w:t>
      </w:r>
      <w:r w:rsidR="00687171" w:rsidRPr="00FD3A8D">
        <w:rPr>
          <w:rFonts w:ascii="Times New Roman" w:hAnsi="Times New Roman"/>
          <w:sz w:val="24"/>
          <w:szCs w:val="24"/>
        </w:rPr>
        <w:t xml:space="preserve"> случае ненадлежащего функционирования инженерных внутридомовых систем, выполненных на основе разработанной проектной документации Подрядчик обязан безвозмездно устранить</w:t>
      </w:r>
      <w:r w:rsidR="00A56644" w:rsidRPr="00FD3A8D">
        <w:rPr>
          <w:rFonts w:ascii="Times New Roman" w:hAnsi="Times New Roman"/>
          <w:sz w:val="24"/>
          <w:szCs w:val="24"/>
        </w:rPr>
        <w:t xml:space="preserve"> недостатки проектной документации в срок не более 5-ти календарных дней, и за свой счет выполнить работы по устранению недостатков в функционировании инженерных внутридомовых систем.</w:t>
      </w:r>
    </w:p>
    <w:p w:rsidR="00687171"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A56644" w:rsidRPr="00FD3A8D">
        <w:rPr>
          <w:rFonts w:ascii="Times New Roman" w:hAnsi="Times New Roman"/>
          <w:sz w:val="24"/>
          <w:szCs w:val="24"/>
        </w:rPr>
        <w:t xml:space="preserve">.5. </w:t>
      </w:r>
      <w:r w:rsidR="00504466" w:rsidRPr="00FD3A8D">
        <w:rPr>
          <w:rFonts w:ascii="Times New Roman" w:hAnsi="Times New Roman"/>
          <w:sz w:val="24"/>
          <w:szCs w:val="24"/>
        </w:rPr>
        <w:t xml:space="preserve">В случае ненадлежащего функционирования инженерных внутридомовых систем, выполненных на основе разработанной проектной документации </w:t>
      </w:r>
      <w:r w:rsidR="00A56644" w:rsidRPr="00FD3A8D">
        <w:rPr>
          <w:rFonts w:ascii="Times New Roman" w:hAnsi="Times New Roman"/>
          <w:sz w:val="24"/>
          <w:szCs w:val="24"/>
        </w:rPr>
        <w:t xml:space="preserve">Подрядчик обязан уплатить Заказчику </w:t>
      </w:r>
      <w:r w:rsidR="006456AC" w:rsidRPr="00FD3A8D">
        <w:rPr>
          <w:rFonts w:ascii="Times New Roman" w:hAnsi="Times New Roman"/>
          <w:sz w:val="24"/>
          <w:szCs w:val="24"/>
        </w:rPr>
        <w:t xml:space="preserve">штраф </w:t>
      </w:r>
      <w:r w:rsidR="00345FA7" w:rsidRPr="00FD3A8D">
        <w:rPr>
          <w:rFonts w:ascii="Times New Roman" w:hAnsi="Times New Roman"/>
          <w:sz w:val="24"/>
          <w:szCs w:val="24"/>
        </w:rPr>
        <w:t xml:space="preserve">в соответствии с п. </w:t>
      </w:r>
      <w:r w:rsidR="007B660E">
        <w:rPr>
          <w:rFonts w:ascii="Times New Roman" w:hAnsi="Times New Roman"/>
          <w:sz w:val="24"/>
          <w:szCs w:val="24"/>
        </w:rPr>
        <w:t>9</w:t>
      </w:r>
      <w:r w:rsidR="00345FA7" w:rsidRPr="00FD3A8D">
        <w:rPr>
          <w:rFonts w:ascii="Times New Roman" w:hAnsi="Times New Roman"/>
          <w:sz w:val="24"/>
          <w:szCs w:val="24"/>
        </w:rPr>
        <w:t>.1.2.</w:t>
      </w:r>
      <w:r w:rsidR="006456AC" w:rsidRPr="00FD3A8D">
        <w:rPr>
          <w:rFonts w:ascii="Times New Roman" w:hAnsi="Times New Roman"/>
          <w:sz w:val="24"/>
          <w:szCs w:val="24"/>
        </w:rPr>
        <w:t xml:space="preserve"> Договора,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D2D8E" w:rsidRPr="00FD3A8D">
        <w:rPr>
          <w:rFonts w:ascii="Times New Roman" w:hAnsi="Times New Roman"/>
          <w:sz w:val="24"/>
          <w:szCs w:val="24"/>
        </w:rPr>
        <w:t>.</w:t>
      </w:r>
      <w:r w:rsidR="00A56644" w:rsidRPr="00FD3A8D">
        <w:rPr>
          <w:rFonts w:ascii="Times New Roman" w:hAnsi="Times New Roman"/>
          <w:sz w:val="24"/>
          <w:szCs w:val="24"/>
        </w:rPr>
        <w:t>6</w:t>
      </w:r>
      <w:r w:rsidR="00F05330" w:rsidRPr="00FD3A8D">
        <w:rPr>
          <w:rFonts w:ascii="Times New Roman" w:hAnsi="Times New Roman"/>
          <w:sz w:val="24"/>
          <w:szCs w:val="24"/>
        </w:rPr>
        <w:t>. Уплата неустойки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по Договору, не освобождает Подрядчика от исполнения этих обязательств в натуре.</w:t>
      </w:r>
    </w:p>
    <w:p w:rsidR="00F05330"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D2D8E" w:rsidRPr="00FD3A8D">
        <w:rPr>
          <w:rFonts w:ascii="Times New Roman" w:hAnsi="Times New Roman"/>
          <w:sz w:val="24"/>
          <w:szCs w:val="24"/>
        </w:rPr>
        <w:t>.</w:t>
      </w:r>
      <w:r w:rsidR="00A56644" w:rsidRPr="00FD3A8D">
        <w:rPr>
          <w:rFonts w:ascii="Times New Roman" w:hAnsi="Times New Roman"/>
          <w:sz w:val="24"/>
          <w:szCs w:val="24"/>
        </w:rPr>
        <w:t>7</w:t>
      </w:r>
      <w:r w:rsidR="00F05330" w:rsidRPr="00FD3A8D">
        <w:rPr>
          <w:rFonts w:ascii="Times New Roman" w:hAnsi="Times New Roman"/>
          <w:sz w:val="24"/>
          <w:szCs w:val="24"/>
        </w:rPr>
        <w:t>. Указанная в настояще</w:t>
      </w:r>
      <w:r w:rsidR="00CC5EB0" w:rsidRPr="00FD3A8D">
        <w:rPr>
          <w:rFonts w:ascii="Times New Roman" w:hAnsi="Times New Roman"/>
          <w:sz w:val="24"/>
          <w:szCs w:val="24"/>
        </w:rPr>
        <w:t>м</w:t>
      </w:r>
      <w:r w:rsidR="00F05330" w:rsidRPr="00FD3A8D">
        <w:rPr>
          <w:rFonts w:ascii="Times New Roman" w:hAnsi="Times New Roman"/>
          <w:sz w:val="24"/>
          <w:szCs w:val="24"/>
        </w:rPr>
        <w:t xml:space="preserve"> </w:t>
      </w:r>
      <w:r w:rsidR="00CC5EB0" w:rsidRPr="00FD3A8D">
        <w:rPr>
          <w:rFonts w:ascii="Times New Roman" w:hAnsi="Times New Roman"/>
          <w:sz w:val="24"/>
          <w:szCs w:val="24"/>
        </w:rPr>
        <w:t>разделе</w:t>
      </w:r>
      <w:r w:rsidR="00F05330" w:rsidRPr="00FD3A8D">
        <w:rPr>
          <w:rFonts w:ascii="Times New Roman" w:hAnsi="Times New Roman"/>
          <w:sz w:val="24"/>
          <w:szCs w:val="24"/>
        </w:rPr>
        <w:t xml:space="preserve"> неустойка взимается за каждое нарушение в отдельности.</w:t>
      </w:r>
    </w:p>
    <w:p w:rsidR="00D45C95" w:rsidRPr="00D16013" w:rsidRDefault="00D7296F" w:rsidP="00C83EB5">
      <w:pPr>
        <w:pStyle w:val="a5"/>
        <w:ind w:firstLine="708"/>
        <w:jc w:val="both"/>
        <w:rPr>
          <w:rFonts w:ascii="Times New Roman" w:hAnsi="Times New Roman"/>
          <w:sz w:val="24"/>
          <w:szCs w:val="24"/>
        </w:rPr>
      </w:pPr>
      <w:r w:rsidRPr="00D16013">
        <w:rPr>
          <w:rFonts w:ascii="Times New Roman" w:hAnsi="Times New Roman"/>
          <w:sz w:val="24"/>
          <w:szCs w:val="24"/>
        </w:rPr>
        <w:t>9</w:t>
      </w:r>
      <w:r w:rsidR="00D45C95" w:rsidRPr="00D16013">
        <w:rPr>
          <w:rFonts w:ascii="Times New Roman" w:hAnsi="Times New Roman"/>
          <w:sz w:val="24"/>
          <w:szCs w:val="24"/>
        </w:rPr>
        <w:t xml:space="preserve">.8. В случае расторжения договора об оказании услуг в одностороннем порядке по основаниям, указанным в </w:t>
      </w:r>
      <w:r w:rsidR="004563C3" w:rsidRPr="00D16013">
        <w:rPr>
          <w:rFonts w:ascii="Times New Roman" w:hAnsi="Times New Roman"/>
          <w:sz w:val="24"/>
          <w:szCs w:val="24"/>
        </w:rPr>
        <w:t>пунктах</w:t>
      </w:r>
      <w:r w:rsidR="00D45C95" w:rsidRPr="00D16013">
        <w:rPr>
          <w:rFonts w:ascii="Times New Roman" w:hAnsi="Times New Roman"/>
          <w:sz w:val="24"/>
          <w:szCs w:val="24"/>
        </w:rPr>
        <w:t xml:space="preserve"> </w:t>
      </w:r>
      <w:r w:rsidR="007B660E">
        <w:rPr>
          <w:rFonts w:ascii="Times New Roman" w:hAnsi="Times New Roman"/>
          <w:sz w:val="24"/>
          <w:szCs w:val="24"/>
        </w:rPr>
        <w:t>10</w:t>
      </w:r>
      <w:r w:rsidR="004563C3" w:rsidRPr="00D16013">
        <w:rPr>
          <w:rFonts w:ascii="Times New Roman" w:hAnsi="Times New Roman"/>
          <w:sz w:val="24"/>
          <w:szCs w:val="24"/>
        </w:rPr>
        <w:t xml:space="preserve">.2.1. – </w:t>
      </w:r>
      <w:r w:rsidR="007B660E">
        <w:rPr>
          <w:rFonts w:ascii="Times New Roman" w:hAnsi="Times New Roman"/>
          <w:sz w:val="24"/>
          <w:szCs w:val="24"/>
        </w:rPr>
        <w:t>10</w:t>
      </w:r>
      <w:r w:rsidR="004563C3" w:rsidRPr="00D16013">
        <w:rPr>
          <w:rFonts w:ascii="Times New Roman" w:hAnsi="Times New Roman"/>
          <w:sz w:val="24"/>
          <w:szCs w:val="24"/>
        </w:rPr>
        <w:t>.2.6.</w:t>
      </w:r>
      <w:r w:rsidR="00D45C95" w:rsidRPr="00D16013">
        <w:rPr>
          <w:rFonts w:ascii="Times New Roman" w:hAnsi="Times New Roman"/>
          <w:sz w:val="24"/>
          <w:szCs w:val="24"/>
        </w:rPr>
        <w:t xml:space="preserve"> настоящего Договора, Подрядчик уплачивает заказчику штраф в размере 10 процентов стоимости Договора.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2D2D8E" w:rsidRPr="00FD3A8D">
        <w:rPr>
          <w:rFonts w:ascii="Times New Roman" w:hAnsi="Times New Roman"/>
          <w:sz w:val="24"/>
          <w:szCs w:val="24"/>
        </w:rPr>
        <w:t>.</w:t>
      </w:r>
      <w:r w:rsidR="00D45C95">
        <w:rPr>
          <w:rFonts w:ascii="Times New Roman" w:hAnsi="Times New Roman"/>
          <w:sz w:val="24"/>
          <w:szCs w:val="24"/>
        </w:rPr>
        <w:t>9</w:t>
      </w:r>
      <w:r w:rsidR="00F05330" w:rsidRPr="00FD3A8D">
        <w:rPr>
          <w:rFonts w:ascii="Times New Roman" w:hAnsi="Times New Roman"/>
          <w:sz w:val="24"/>
          <w:szCs w:val="24"/>
        </w:rPr>
        <w:t>. Подрядчик освобождается от уплаты неустойки, если докажет, что просрочка, неисполнение и (или) ненадлежащее исполнение указанного обязательства произошли вследствие непреодолимой силы и (или) по вине Заказчика с предоставлением соответствующих оправдательных документов.</w:t>
      </w:r>
    </w:p>
    <w:p w:rsidR="00687171" w:rsidRDefault="00D7296F" w:rsidP="00C83EB5">
      <w:pPr>
        <w:pStyle w:val="a5"/>
        <w:ind w:firstLine="708"/>
        <w:jc w:val="both"/>
        <w:rPr>
          <w:rFonts w:ascii="Times New Roman" w:hAnsi="Times New Roman"/>
          <w:sz w:val="24"/>
          <w:szCs w:val="24"/>
        </w:rPr>
      </w:pPr>
      <w:r>
        <w:rPr>
          <w:rFonts w:ascii="Times New Roman" w:hAnsi="Times New Roman"/>
          <w:sz w:val="24"/>
          <w:szCs w:val="24"/>
        </w:rPr>
        <w:t>9</w:t>
      </w:r>
      <w:r w:rsidR="00F05330" w:rsidRPr="00FD3A8D">
        <w:rPr>
          <w:rFonts w:ascii="Times New Roman" w:hAnsi="Times New Roman"/>
          <w:sz w:val="24"/>
          <w:szCs w:val="24"/>
        </w:rPr>
        <w:t>.</w:t>
      </w:r>
      <w:r w:rsidR="00D45C95">
        <w:rPr>
          <w:rFonts w:ascii="Times New Roman" w:hAnsi="Times New Roman"/>
          <w:sz w:val="24"/>
          <w:szCs w:val="24"/>
        </w:rPr>
        <w:t>10</w:t>
      </w:r>
      <w:r w:rsidR="00F05330" w:rsidRPr="00FD3A8D">
        <w:rPr>
          <w:rFonts w:ascii="Times New Roman" w:hAnsi="Times New Roman"/>
          <w:sz w:val="24"/>
          <w:szCs w:val="24"/>
        </w:rPr>
        <w:t>. Подрядчик несет полную ответственность перед третьими лицами в связи с недостатками</w:t>
      </w:r>
      <w:r w:rsidR="002D2D8E" w:rsidRPr="00FD3A8D">
        <w:rPr>
          <w:rFonts w:ascii="Times New Roman" w:hAnsi="Times New Roman"/>
          <w:sz w:val="24"/>
          <w:szCs w:val="24"/>
        </w:rPr>
        <w:t xml:space="preserve"> проектной документации.</w:t>
      </w:r>
    </w:p>
    <w:p w:rsidR="007C43A9" w:rsidRDefault="007C43A9" w:rsidP="00C83EB5">
      <w:pPr>
        <w:pStyle w:val="a5"/>
        <w:ind w:firstLine="708"/>
        <w:jc w:val="both"/>
        <w:rPr>
          <w:rFonts w:ascii="Times New Roman" w:hAnsi="Times New Roman"/>
          <w:sz w:val="24"/>
          <w:szCs w:val="24"/>
        </w:rPr>
      </w:pPr>
    </w:p>
    <w:p w:rsidR="00F05330" w:rsidRDefault="00D7296F" w:rsidP="00C83EB5">
      <w:pPr>
        <w:pStyle w:val="a5"/>
        <w:ind w:firstLine="708"/>
        <w:jc w:val="center"/>
        <w:rPr>
          <w:rFonts w:ascii="Times New Roman" w:hAnsi="Times New Roman"/>
          <w:b/>
          <w:sz w:val="24"/>
          <w:szCs w:val="24"/>
        </w:rPr>
      </w:pPr>
      <w:r>
        <w:rPr>
          <w:rFonts w:ascii="Times New Roman" w:hAnsi="Times New Roman"/>
          <w:b/>
          <w:sz w:val="24"/>
          <w:szCs w:val="24"/>
        </w:rPr>
        <w:t>10</w:t>
      </w:r>
      <w:r w:rsidR="00F05330" w:rsidRPr="00FD3A8D">
        <w:rPr>
          <w:rFonts w:ascii="Times New Roman" w:hAnsi="Times New Roman"/>
          <w:b/>
          <w:sz w:val="24"/>
          <w:szCs w:val="24"/>
        </w:rPr>
        <w:t>. Изменение, расторжение Договора</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F05330" w:rsidRPr="00FD3A8D">
        <w:rPr>
          <w:rFonts w:ascii="Times New Roman" w:hAnsi="Times New Roman"/>
          <w:sz w:val="24"/>
          <w:szCs w:val="24"/>
        </w:rPr>
        <w:t>.1. Изменение существенных условий Договора при его исполнении допускается по соглашению сторон в соответствии с действующим на момент принятия решения о таки</w:t>
      </w:r>
      <w:r w:rsidR="007112FF" w:rsidRPr="00FD3A8D">
        <w:rPr>
          <w:rFonts w:ascii="Times New Roman" w:hAnsi="Times New Roman"/>
          <w:sz w:val="24"/>
          <w:szCs w:val="24"/>
        </w:rPr>
        <w:t>х изменениях законодательством или по решению суда.</w:t>
      </w:r>
    </w:p>
    <w:p w:rsidR="00F05330" w:rsidRPr="00FD3A8D" w:rsidRDefault="00D7296F" w:rsidP="00B6478C">
      <w:pPr>
        <w:autoSpaceDE w:val="0"/>
        <w:autoSpaceDN w:val="0"/>
        <w:adjustRightInd w:val="0"/>
        <w:ind w:firstLine="720"/>
        <w:jc w:val="both"/>
      </w:pPr>
      <w:r>
        <w:t>10</w:t>
      </w:r>
      <w:r w:rsidR="00F05330" w:rsidRPr="00FD3A8D">
        <w:t>.2. Заказчик вправе в одностороннем порядке отказаться от исполнения Договора (п.3 ст. 450 ГК РФ) с предварительным уведомлением Подрядчика и потребовать</w:t>
      </w:r>
      <w:r w:rsidR="004C5525" w:rsidRPr="00FD3A8D">
        <w:t xml:space="preserve"> возмещения понесенных убытков </w:t>
      </w:r>
      <w:r w:rsidR="00F05330" w:rsidRPr="00FD3A8D">
        <w:t>в следующих случаях</w:t>
      </w:r>
      <w:bookmarkStart w:id="0" w:name="sub_467"/>
      <w:r w:rsidR="00B6478C">
        <w:t>:</w:t>
      </w:r>
      <w:bookmarkEnd w:id="0"/>
    </w:p>
    <w:p w:rsidR="00F05330"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F05330" w:rsidRPr="00FD3A8D">
        <w:rPr>
          <w:rFonts w:ascii="Times New Roman" w:hAnsi="Times New Roman"/>
          <w:sz w:val="24"/>
          <w:szCs w:val="24"/>
        </w:rPr>
        <w:t xml:space="preserve">.2.1 </w:t>
      </w:r>
      <w:r w:rsidR="00D45C95" w:rsidRPr="00D16013">
        <w:rPr>
          <w:rFonts w:ascii="Times New Roman" w:hAnsi="Times New Roman"/>
          <w:sz w:val="24"/>
          <w:szCs w:val="24"/>
        </w:rPr>
        <w:t xml:space="preserve">Систематическое (2 раза и более) </w:t>
      </w:r>
      <w:r w:rsidR="00D45C95">
        <w:rPr>
          <w:rFonts w:ascii="Times New Roman" w:hAnsi="Times New Roman"/>
          <w:sz w:val="24"/>
          <w:szCs w:val="24"/>
        </w:rPr>
        <w:t>н</w:t>
      </w:r>
      <w:r w:rsidR="00F05330" w:rsidRPr="00FD3A8D">
        <w:rPr>
          <w:rFonts w:ascii="Times New Roman" w:hAnsi="Times New Roman"/>
          <w:sz w:val="24"/>
          <w:szCs w:val="24"/>
        </w:rPr>
        <w:t xml:space="preserve">арушения Подрядчиком сроков выполнения этапов работ, предусмотренных п. </w:t>
      </w:r>
      <w:r w:rsidR="007B660E">
        <w:rPr>
          <w:rFonts w:ascii="Times New Roman" w:hAnsi="Times New Roman"/>
          <w:sz w:val="24"/>
          <w:szCs w:val="24"/>
        </w:rPr>
        <w:t>3</w:t>
      </w:r>
      <w:r w:rsidR="00F05330" w:rsidRPr="00FD3A8D">
        <w:rPr>
          <w:rFonts w:ascii="Times New Roman" w:hAnsi="Times New Roman"/>
          <w:sz w:val="24"/>
          <w:szCs w:val="24"/>
        </w:rPr>
        <w:t>.2. Договора.</w:t>
      </w:r>
    </w:p>
    <w:p w:rsidR="00B6478C" w:rsidRPr="00D16013" w:rsidRDefault="00D7296F" w:rsidP="00C83EB5">
      <w:pPr>
        <w:pStyle w:val="a5"/>
        <w:ind w:firstLine="708"/>
        <w:jc w:val="both"/>
        <w:rPr>
          <w:rFonts w:ascii="Times New Roman" w:hAnsi="Times New Roman"/>
          <w:sz w:val="24"/>
          <w:szCs w:val="24"/>
        </w:rPr>
      </w:pPr>
      <w:r w:rsidRPr="00D16013">
        <w:rPr>
          <w:rFonts w:ascii="Times New Roman" w:hAnsi="Times New Roman"/>
          <w:sz w:val="24"/>
          <w:szCs w:val="24"/>
        </w:rPr>
        <w:t>10</w:t>
      </w:r>
      <w:r w:rsidR="00B6478C" w:rsidRPr="00D16013">
        <w:rPr>
          <w:rFonts w:ascii="Times New Roman" w:hAnsi="Times New Roman"/>
          <w:sz w:val="24"/>
          <w:szCs w:val="24"/>
        </w:rPr>
        <w:t>.2.2. Нарушение подрядной организацией сроков выполнения работ продолжительностью более 15 календарных дней по любому из многоквартирных домов;</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B6478C">
        <w:rPr>
          <w:rFonts w:ascii="Times New Roman" w:hAnsi="Times New Roman"/>
          <w:sz w:val="24"/>
          <w:szCs w:val="24"/>
        </w:rPr>
        <w:t>.2.3</w:t>
      </w:r>
      <w:r w:rsidR="00F05330" w:rsidRPr="00FD3A8D">
        <w:rPr>
          <w:rFonts w:ascii="Times New Roman" w:hAnsi="Times New Roman"/>
          <w:sz w:val="24"/>
          <w:szCs w:val="24"/>
        </w:rPr>
        <w:t xml:space="preserve">. В случае не устранения Подрядчиком выявленных Заказчиком и </w:t>
      </w:r>
      <w:r w:rsidR="00566593" w:rsidRPr="00FD3A8D">
        <w:rPr>
          <w:rFonts w:ascii="Times New Roman" w:hAnsi="Times New Roman"/>
          <w:sz w:val="24"/>
          <w:szCs w:val="24"/>
        </w:rPr>
        <w:t>согласующими органами,</w:t>
      </w:r>
      <w:r w:rsidR="00F05330" w:rsidRPr="00FD3A8D">
        <w:rPr>
          <w:rFonts w:ascii="Times New Roman" w:hAnsi="Times New Roman"/>
          <w:sz w:val="24"/>
          <w:szCs w:val="24"/>
        </w:rPr>
        <w:t xml:space="preserve"> и организациями недостатков в проектной документации (или ее части)</w:t>
      </w:r>
      <w:r w:rsidR="00613ADB" w:rsidRPr="00FD3A8D">
        <w:rPr>
          <w:rFonts w:ascii="Times New Roman" w:hAnsi="Times New Roman"/>
          <w:sz w:val="24"/>
          <w:szCs w:val="24"/>
        </w:rPr>
        <w:t xml:space="preserve"> в</w:t>
      </w:r>
      <w:r w:rsidR="00F05330" w:rsidRPr="00FD3A8D">
        <w:rPr>
          <w:rFonts w:ascii="Times New Roman" w:hAnsi="Times New Roman"/>
          <w:sz w:val="24"/>
          <w:szCs w:val="24"/>
        </w:rPr>
        <w:t xml:space="preserve"> срок</w:t>
      </w:r>
      <w:r w:rsidR="00AD73C5" w:rsidRPr="00FD3A8D">
        <w:rPr>
          <w:rFonts w:ascii="Times New Roman" w:hAnsi="Times New Roman"/>
          <w:sz w:val="24"/>
          <w:szCs w:val="24"/>
        </w:rPr>
        <w:t>,</w:t>
      </w:r>
      <w:r w:rsidR="00C51ADE" w:rsidRPr="00FD3A8D">
        <w:rPr>
          <w:rFonts w:ascii="Times New Roman" w:hAnsi="Times New Roman"/>
          <w:sz w:val="24"/>
          <w:szCs w:val="24"/>
        </w:rPr>
        <w:t xml:space="preserve"> </w:t>
      </w:r>
      <w:r w:rsidR="00AD73C5" w:rsidRPr="00FD3A8D">
        <w:rPr>
          <w:rFonts w:ascii="Times New Roman" w:hAnsi="Times New Roman"/>
          <w:sz w:val="24"/>
          <w:szCs w:val="24"/>
        </w:rPr>
        <w:t>установленный</w:t>
      </w:r>
      <w:r w:rsidR="00F20024" w:rsidRPr="00FD3A8D">
        <w:rPr>
          <w:rFonts w:ascii="Times New Roman" w:hAnsi="Times New Roman"/>
          <w:sz w:val="24"/>
          <w:szCs w:val="24"/>
        </w:rPr>
        <w:t xml:space="preserve"> п.</w:t>
      </w:r>
      <w:r w:rsidR="007B660E">
        <w:rPr>
          <w:rFonts w:ascii="Times New Roman" w:hAnsi="Times New Roman"/>
          <w:sz w:val="24"/>
          <w:szCs w:val="24"/>
        </w:rPr>
        <w:t>5</w:t>
      </w:r>
      <w:r w:rsidR="00F20024" w:rsidRPr="00FD3A8D">
        <w:rPr>
          <w:rFonts w:ascii="Times New Roman" w:hAnsi="Times New Roman"/>
          <w:sz w:val="24"/>
          <w:szCs w:val="24"/>
        </w:rPr>
        <w:t>.4.7</w:t>
      </w:r>
      <w:r w:rsidR="00F05330" w:rsidRPr="00FD3A8D">
        <w:rPr>
          <w:rFonts w:ascii="Times New Roman" w:hAnsi="Times New Roman"/>
          <w:sz w:val="24"/>
          <w:szCs w:val="24"/>
        </w:rPr>
        <w:t>.</w:t>
      </w:r>
    </w:p>
    <w:p w:rsidR="00F05330"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F05330" w:rsidRPr="00FD3A8D">
        <w:rPr>
          <w:rFonts w:ascii="Times New Roman" w:hAnsi="Times New Roman"/>
          <w:sz w:val="24"/>
          <w:szCs w:val="24"/>
        </w:rPr>
        <w:t>.2.</w:t>
      </w:r>
      <w:r w:rsidR="00B6478C">
        <w:rPr>
          <w:rFonts w:ascii="Times New Roman" w:hAnsi="Times New Roman"/>
          <w:sz w:val="24"/>
          <w:szCs w:val="24"/>
        </w:rPr>
        <w:t>4</w:t>
      </w:r>
      <w:r w:rsidR="00F05330" w:rsidRPr="00FD3A8D">
        <w:rPr>
          <w:rFonts w:ascii="Times New Roman" w:hAnsi="Times New Roman"/>
          <w:sz w:val="24"/>
          <w:szCs w:val="24"/>
        </w:rPr>
        <w:t>. Аннулирование свидетельств, допусков, лицензий на право выполнения проектных работ, вступление в силу иных актов государственных органов, лишающих Подрядчика права на такие работы;</w:t>
      </w:r>
    </w:p>
    <w:p w:rsidR="00B6478C" w:rsidRPr="00D16013" w:rsidRDefault="00D7296F" w:rsidP="00C83EB5">
      <w:pPr>
        <w:pStyle w:val="a5"/>
        <w:ind w:firstLine="708"/>
        <w:jc w:val="both"/>
        <w:rPr>
          <w:rFonts w:ascii="Times New Roman" w:hAnsi="Times New Roman"/>
          <w:sz w:val="24"/>
          <w:szCs w:val="24"/>
        </w:rPr>
      </w:pPr>
      <w:r w:rsidRPr="00D16013">
        <w:rPr>
          <w:rFonts w:ascii="Times New Roman" w:hAnsi="Times New Roman"/>
          <w:sz w:val="24"/>
          <w:szCs w:val="24"/>
        </w:rPr>
        <w:t>10</w:t>
      </w:r>
      <w:r w:rsidR="00B6478C" w:rsidRPr="00D16013">
        <w:rPr>
          <w:rFonts w:ascii="Times New Roman" w:hAnsi="Times New Roman"/>
          <w:sz w:val="24"/>
          <w:szCs w:val="24"/>
        </w:rPr>
        <w:t>.2.5.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F05330"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B6478C">
        <w:rPr>
          <w:rFonts w:ascii="Times New Roman" w:hAnsi="Times New Roman"/>
          <w:sz w:val="24"/>
          <w:szCs w:val="24"/>
        </w:rPr>
        <w:t>.2.6</w:t>
      </w:r>
      <w:r w:rsidR="00F05330" w:rsidRPr="00FD3A8D">
        <w:rPr>
          <w:rFonts w:ascii="Times New Roman" w:hAnsi="Times New Roman"/>
          <w:sz w:val="24"/>
          <w:szCs w:val="24"/>
        </w:rPr>
        <w:t xml:space="preserve">. Отсутствия по независящим от Заказчика причинам дальнейшего финансирования работ по Договору. </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lastRenderedPageBreak/>
        <w:t>10</w:t>
      </w:r>
      <w:r w:rsidR="00F05330" w:rsidRPr="00FD3A8D">
        <w:rPr>
          <w:rFonts w:ascii="Times New Roman" w:hAnsi="Times New Roman"/>
          <w:sz w:val="24"/>
          <w:szCs w:val="24"/>
        </w:rPr>
        <w:t xml:space="preserve">.3. В случае одностороннего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 но в любом случае не </w:t>
      </w:r>
      <w:r w:rsidR="00F05330" w:rsidRPr="00D16013">
        <w:rPr>
          <w:rFonts w:ascii="Times New Roman" w:hAnsi="Times New Roman"/>
          <w:sz w:val="24"/>
          <w:szCs w:val="24"/>
        </w:rPr>
        <w:t>позднее 1</w:t>
      </w:r>
      <w:r w:rsidR="00B6478C" w:rsidRPr="00D16013">
        <w:rPr>
          <w:rFonts w:ascii="Times New Roman" w:hAnsi="Times New Roman"/>
          <w:sz w:val="24"/>
          <w:szCs w:val="24"/>
        </w:rPr>
        <w:t>5</w:t>
      </w:r>
      <w:r w:rsidR="00F05330" w:rsidRPr="00D16013">
        <w:rPr>
          <w:rFonts w:ascii="Times New Roman" w:hAnsi="Times New Roman"/>
          <w:sz w:val="24"/>
          <w:szCs w:val="24"/>
        </w:rPr>
        <w:t xml:space="preserve"> (</w:t>
      </w:r>
      <w:r w:rsidR="00B6478C" w:rsidRPr="00D16013">
        <w:rPr>
          <w:rFonts w:ascii="Times New Roman" w:hAnsi="Times New Roman"/>
          <w:sz w:val="24"/>
          <w:szCs w:val="24"/>
        </w:rPr>
        <w:t>пятнадцати</w:t>
      </w:r>
      <w:r w:rsidR="00F05330" w:rsidRPr="00D16013">
        <w:rPr>
          <w:rFonts w:ascii="Times New Roman" w:hAnsi="Times New Roman"/>
          <w:sz w:val="24"/>
          <w:szCs w:val="24"/>
        </w:rPr>
        <w:t xml:space="preserve">) </w:t>
      </w:r>
      <w:r w:rsidR="00F05330" w:rsidRPr="00FD3A8D">
        <w:rPr>
          <w:rFonts w:ascii="Times New Roman" w:hAnsi="Times New Roman"/>
          <w:sz w:val="24"/>
          <w:szCs w:val="24"/>
        </w:rPr>
        <w:t xml:space="preserve">рабочих дней с момента его отправления Заказчиком. </w:t>
      </w:r>
      <w:r w:rsidR="00B6478C" w:rsidRPr="00B6478C">
        <w:rPr>
          <w:rFonts w:ascii="Times New Roman" w:hAnsi="Times New Roman"/>
          <w:sz w:val="24"/>
          <w:szCs w:val="24"/>
        </w:rPr>
        <w:t>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10</w:t>
      </w:r>
      <w:r w:rsidR="00F05330" w:rsidRPr="00FD3A8D">
        <w:rPr>
          <w:rFonts w:ascii="Times New Roman" w:hAnsi="Times New Roman"/>
          <w:sz w:val="24"/>
          <w:szCs w:val="24"/>
        </w:rPr>
        <w:t>.4. При расторжении Договора по совместному решению Заказчика и По</w:t>
      </w:r>
      <w:r w:rsidR="005A4D44" w:rsidRPr="00FD3A8D">
        <w:rPr>
          <w:rFonts w:ascii="Times New Roman" w:hAnsi="Times New Roman"/>
          <w:sz w:val="24"/>
          <w:szCs w:val="24"/>
        </w:rPr>
        <w:t>дрядчика незавершенная проектно-сметная</w:t>
      </w:r>
      <w:r w:rsidR="00F05330" w:rsidRPr="00FD3A8D">
        <w:rPr>
          <w:rFonts w:ascii="Times New Roman" w:hAnsi="Times New Roman"/>
          <w:sz w:val="24"/>
          <w:szCs w:val="24"/>
        </w:rPr>
        <w:t xml:space="preserve"> документация передается Заказчику, который оплачивает Подрядчику стоимость фактически выполненных работ в объеме, определяемом сторонами совместно.</w:t>
      </w:r>
    </w:p>
    <w:p w:rsidR="00F05330" w:rsidRDefault="00D7296F" w:rsidP="00C83EB5">
      <w:pPr>
        <w:pStyle w:val="a5"/>
        <w:ind w:firstLine="708"/>
        <w:jc w:val="center"/>
        <w:rPr>
          <w:rFonts w:ascii="Times New Roman" w:hAnsi="Times New Roman"/>
          <w:b/>
          <w:sz w:val="24"/>
          <w:szCs w:val="24"/>
        </w:rPr>
      </w:pPr>
      <w:r>
        <w:rPr>
          <w:rFonts w:ascii="Times New Roman" w:hAnsi="Times New Roman"/>
          <w:b/>
          <w:sz w:val="24"/>
          <w:szCs w:val="24"/>
        </w:rPr>
        <w:t>1</w:t>
      </w:r>
      <w:r w:rsidR="00F05330" w:rsidRPr="00FD3A8D">
        <w:rPr>
          <w:rFonts w:ascii="Times New Roman" w:hAnsi="Times New Roman"/>
          <w:b/>
          <w:sz w:val="24"/>
          <w:szCs w:val="24"/>
        </w:rPr>
        <w:t>1. Особые условия</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1</w:t>
      </w:r>
      <w:r w:rsidRPr="00FD3A8D">
        <w:rPr>
          <w:rFonts w:ascii="Times New Roman" w:hAnsi="Times New Roman"/>
          <w:sz w:val="24"/>
          <w:szCs w:val="24"/>
        </w:rPr>
        <w:t>.1. Копирование Подрядчиком Документации, являющейся предметом данного Договора, а равно как передача или продажа Документации</w:t>
      </w:r>
      <w:r w:rsidR="00613ADB" w:rsidRPr="00FD3A8D">
        <w:rPr>
          <w:rFonts w:ascii="Times New Roman" w:hAnsi="Times New Roman"/>
          <w:sz w:val="24"/>
          <w:szCs w:val="24"/>
        </w:rPr>
        <w:t>,</w:t>
      </w:r>
      <w:r w:rsidRPr="00FD3A8D">
        <w:rPr>
          <w:rFonts w:ascii="Times New Roman" w:hAnsi="Times New Roman"/>
          <w:sz w:val="24"/>
          <w:szCs w:val="24"/>
        </w:rPr>
        <w:t xml:space="preserve"> или ее частей третьим лицам без согласия Заказчика не допускается. </w:t>
      </w:r>
    </w:p>
    <w:p w:rsidR="00F05330" w:rsidRDefault="00F05330" w:rsidP="00C83EB5">
      <w:pPr>
        <w:pStyle w:val="a5"/>
        <w:ind w:firstLine="708"/>
        <w:jc w:val="center"/>
        <w:rPr>
          <w:rFonts w:ascii="Times New Roman" w:hAnsi="Times New Roman"/>
          <w:b/>
          <w:sz w:val="24"/>
          <w:szCs w:val="24"/>
        </w:rPr>
      </w:pPr>
      <w:r w:rsidRPr="00FD3A8D">
        <w:rPr>
          <w:rFonts w:ascii="Times New Roman" w:hAnsi="Times New Roman"/>
          <w:b/>
          <w:sz w:val="24"/>
          <w:szCs w:val="24"/>
        </w:rPr>
        <w:t>1</w:t>
      </w:r>
      <w:r w:rsidR="00D7296F">
        <w:rPr>
          <w:rFonts w:ascii="Times New Roman" w:hAnsi="Times New Roman"/>
          <w:b/>
          <w:sz w:val="24"/>
          <w:szCs w:val="24"/>
        </w:rPr>
        <w:t>2</w:t>
      </w:r>
      <w:r w:rsidRPr="00FD3A8D">
        <w:rPr>
          <w:rFonts w:ascii="Times New Roman" w:hAnsi="Times New Roman"/>
          <w:b/>
          <w:sz w:val="24"/>
          <w:szCs w:val="24"/>
        </w:rPr>
        <w:t>. Прочие условия</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2</w:t>
      </w:r>
      <w:r w:rsidRPr="00FD3A8D">
        <w:rPr>
          <w:rFonts w:ascii="Times New Roman" w:hAnsi="Times New Roman"/>
          <w:sz w:val="24"/>
          <w:szCs w:val="24"/>
        </w:rPr>
        <w:t>.1. Все изменения и дополнения к Договору считаются действительными, если они оформлены в письменной форме и подписаны сторонами по Договору.</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Все приложения к Договору являются его неотъемлемой частью.</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2</w:t>
      </w:r>
      <w:r w:rsidRPr="00FD3A8D">
        <w:rPr>
          <w:rFonts w:ascii="Times New Roman" w:hAnsi="Times New Roman"/>
          <w:sz w:val="24"/>
          <w:szCs w:val="24"/>
        </w:rPr>
        <w:t xml:space="preserve">.2. Спорные вопросы, возникающие в ходе исполнения Договора и в течение гарантийного срока на выполненные работы по ремонту объекта, регулируются путем переговоров. </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Имеющиеся у сторон разногласия и просьбы оформляются в письменном виде с обоснованными подтверждениями упоминаемых обстоятельств. Стороны не позже 5-ти (пяти) рабочих дней обязаны давать мотивированные ответы на заявленные обстоятельства. Письмо считается направл</w:t>
      </w:r>
      <w:r w:rsidR="004F595A" w:rsidRPr="00FD3A8D">
        <w:rPr>
          <w:rFonts w:ascii="Times New Roman" w:hAnsi="Times New Roman"/>
          <w:sz w:val="24"/>
          <w:szCs w:val="24"/>
        </w:rPr>
        <w:t>енным, если оно было выслано по</w:t>
      </w:r>
      <w:r w:rsidRPr="00FD3A8D">
        <w:rPr>
          <w:rFonts w:ascii="Times New Roman" w:hAnsi="Times New Roman"/>
          <w:sz w:val="24"/>
          <w:szCs w:val="24"/>
        </w:rPr>
        <w:t>средс</w:t>
      </w:r>
      <w:r w:rsidR="004F595A" w:rsidRPr="00FD3A8D">
        <w:rPr>
          <w:rFonts w:ascii="Times New Roman" w:hAnsi="Times New Roman"/>
          <w:sz w:val="24"/>
          <w:szCs w:val="24"/>
        </w:rPr>
        <w:t>тво</w:t>
      </w:r>
      <w:r w:rsidR="000263A7" w:rsidRPr="00FD3A8D">
        <w:rPr>
          <w:rFonts w:ascii="Times New Roman" w:hAnsi="Times New Roman"/>
          <w:sz w:val="24"/>
          <w:szCs w:val="24"/>
        </w:rPr>
        <w:t>м почты с одновременной передачей</w:t>
      </w:r>
      <w:r w:rsidRPr="00FD3A8D">
        <w:rPr>
          <w:rFonts w:ascii="Times New Roman" w:hAnsi="Times New Roman"/>
          <w:sz w:val="24"/>
          <w:szCs w:val="24"/>
        </w:rPr>
        <w:t xml:space="preserve"> по факсу, а также вручением лично в руки ответственным лицам.</w:t>
      </w:r>
    </w:p>
    <w:p w:rsidR="004C5525" w:rsidRPr="00FD3A8D" w:rsidRDefault="004C5525" w:rsidP="00C83EB5">
      <w:pPr>
        <w:pStyle w:val="a5"/>
        <w:ind w:firstLine="708"/>
        <w:jc w:val="both"/>
        <w:rPr>
          <w:rFonts w:ascii="Times New Roman" w:hAnsi="Times New Roman"/>
          <w:sz w:val="24"/>
          <w:szCs w:val="24"/>
        </w:rPr>
      </w:pPr>
      <w:r w:rsidRPr="00FD3A8D">
        <w:rPr>
          <w:rFonts w:ascii="Times New Roman" w:hAnsi="Times New Roman"/>
          <w:sz w:val="24"/>
          <w:szCs w:val="24"/>
        </w:rPr>
        <w:t>Если в установленный настоящей статьей срок мотивированный ответ на претензию не направлен, претензия считается принятой.</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 xml:space="preserve">При не достижении сторонами согласия спор может быть передан на рассмотрение Арбитражного суда </w:t>
      </w:r>
      <w:r w:rsidR="00D04F0D" w:rsidRPr="00FD3A8D">
        <w:rPr>
          <w:rFonts w:ascii="Times New Roman" w:hAnsi="Times New Roman"/>
          <w:sz w:val="24"/>
          <w:szCs w:val="24"/>
        </w:rPr>
        <w:t xml:space="preserve">Еврейской автономной </w:t>
      </w:r>
      <w:r w:rsidRPr="00FD3A8D">
        <w:rPr>
          <w:rFonts w:ascii="Times New Roman" w:hAnsi="Times New Roman"/>
          <w:sz w:val="24"/>
          <w:szCs w:val="24"/>
        </w:rPr>
        <w:t>области в установленном порядке.</w:t>
      </w:r>
    </w:p>
    <w:p w:rsidR="00F05330" w:rsidRPr="00FD3A8D" w:rsidRDefault="00D7296F" w:rsidP="00C83EB5">
      <w:pPr>
        <w:pStyle w:val="a5"/>
        <w:ind w:firstLine="708"/>
        <w:jc w:val="both"/>
        <w:rPr>
          <w:rFonts w:ascii="Times New Roman" w:hAnsi="Times New Roman"/>
          <w:sz w:val="24"/>
          <w:szCs w:val="24"/>
        </w:rPr>
      </w:pPr>
      <w:r>
        <w:rPr>
          <w:rFonts w:ascii="Times New Roman" w:hAnsi="Times New Roman"/>
          <w:sz w:val="24"/>
          <w:szCs w:val="24"/>
        </w:rPr>
        <w:t>12</w:t>
      </w:r>
      <w:r w:rsidR="00F05330" w:rsidRPr="00FD3A8D">
        <w:rPr>
          <w:rFonts w:ascii="Times New Roman" w:hAnsi="Times New Roman"/>
          <w:sz w:val="24"/>
          <w:szCs w:val="24"/>
        </w:rPr>
        <w:t>.3. В случае изменения адреса либо иных реквизитов стороны обязаны уведомить об этом друг друга в недельный срок со дня таких изменений.</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2</w:t>
      </w:r>
      <w:r w:rsidRPr="00FD3A8D">
        <w:rPr>
          <w:rFonts w:ascii="Times New Roman" w:hAnsi="Times New Roman"/>
          <w:sz w:val="24"/>
          <w:szCs w:val="24"/>
        </w:rPr>
        <w:t xml:space="preserve">.4. Договор составлен в 2 (двух) подлинных экземплярах, имеющих равную юридическую силу. </w:t>
      </w:r>
    </w:p>
    <w:p w:rsidR="00D04F0D"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2</w:t>
      </w:r>
      <w:r w:rsidRPr="00FD3A8D">
        <w:rPr>
          <w:rFonts w:ascii="Times New Roman" w:hAnsi="Times New Roman"/>
          <w:sz w:val="24"/>
          <w:szCs w:val="24"/>
        </w:rPr>
        <w:t>.5. Договор вступает в силу с момента его подписания сторонами и действует до полного исполнения обязательств Сторонами</w:t>
      </w:r>
      <w:r w:rsidR="00D04F0D" w:rsidRPr="00FD3A8D">
        <w:rPr>
          <w:rFonts w:ascii="Times New Roman" w:hAnsi="Times New Roman"/>
          <w:sz w:val="24"/>
          <w:szCs w:val="24"/>
        </w:rPr>
        <w:t>.</w:t>
      </w:r>
    </w:p>
    <w:p w:rsidR="00F05330" w:rsidRPr="00FD3A8D"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2</w:t>
      </w:r>
      <w:r w:rsidRPr="00FD3A8D">
        <w:rPr>
          <w:rFonts w:ascii="Times New Roman" w:hAnsi="Times New Roman"/>
          <w:sz w:val="24"/>
          <w:szCs w:val="24"/>
        </w:rPr>
        <w:t>.6. В решении иных вопросов, не оговоренных в настоящем Договоре, стороны руководствуются действующим законодательством.</w:t>
      </w:r>
    </w:p>
    <w:p w:rsidR="00F05330" w:rsidRPr="00FD3A8D" w:rsidRDefault="00F05330" w:rsidP="00C83EB5">
      <w:pPr>
        <w:pStyle w:val="a5"/>
        <w:ind w:firstLine="708"/>
        <w:jc w:val="center"/>
        <w:rPr>
          <w:rFonts w:ascii="Times New Roman" w:hAnsi="Times New Roman"/>
          <w:b/>
          <w:sz w:val="24"/>
          <w:szCs w:val="24"/>
        </w:rPr>
      </w:pPr>
      <w:r w:rsidRPr="00FD3A8D">
        <w:rPr>
          <w:rFonts w:ascii="Times New Roman" w:hAnsi="Times New Roman"/>
          <w:b/>
          <w:sz w:val="24"/>
          <w:szCs w:val="24"/>
        </w:rPr>
        <w:t>1</w:t>
      </w:r>
      <w:r w:rsidR="00D7296F">
        <w:rPr>
          <w:rFonts w:ascii="Times New Roman" w:hAnsi="Times New Roman"/>
          <w:b/>
          <w:sz w:val="24"/>
          <w:szCs w:val="24"/>
        </w:rPr>
        <w:t>3</w:t>
      </w:r>
      <w:r w:rsidRPr="00FD3A8D">
        <w:rPr>
          <w:rFonts w:ascii="Times New Roman" w:hAnsi="Times New Roman"/>
          <w:b/>
          <w:sz w:val="24"/>
          <w:szCs w:val="24"/>
        </w:rPr>
        <w:t>. Приложения</w:t>
      </w:r>
    </w:p>
    <w:p w:rsidR="00F05330" w:rsidRDefault="00F05330" w:rsidP="00C83EB5">
      <w:pPr>
        <w:pStyle w:val="a5"/>
        <w:ind w:firstLine="708"/>
        <w:jc w:val="both"/>
        <w:rPr>
          <w:rFonts w:ascii="Times New Roman" w:hAnsi="Times New Roman"/>
          <w:sz w:val="24"/>
          <w:szCs w:val="24"/>
        </w:rPr>
      </w:pPr>
      <w:r w:rsidRPr="00FD3A8D">
        <w:rPr>
          <w:rFonts w:ascii="Times New Roman" w:hAnsi="Times New Roman"/>
          <w:sz w:val="24"/>
          <w:szCs w:val="24"/>
        </w:rPr>
        <w:t>1</w:t>
      </w:r>
      <w:r w:rsidR="00D7296F">
        <w:rPr>
          <w:rFonts w:ascii="Times New Roman" w:hAnsi="Times New Roman"/>
          <w:sz w:val="24"/>
          <w:szCs w:val="24"/>
        </w:rPr>
        <w:t>3</w:t>
      </w:r>
      <w:r w:rsidRPr="00FD3A8D">
        <w:rPr>
          <w:rFonts w:ascii="Times New Roman" w:hAnsi="Times New Roman"/>
          <w:sz w:val="24"/>
          <w:szCs w:val="24"/>
        </w:rPr>
        <w:t>.1. Приложение № 1</w:t>
      </w:r>
      <w:r w:rsidR="00A93B94" w:rsidRPr="00FD3A8D">
        <w:rPr>
          <w:rFonts w:ascii="Times New Roman" w:hAnsi="Times New Roman"/>
          <w:sz w:val="24"/>
          <w:szCs w:val="24"/>
        </w:rPr>
        <w:t>, 2</w:t>
      </w:r>
      <w:r w:rsidR="0071750E" w:rsidRPr="00FD3A8D">
        <w:rPr>
          <w:rFonts w:ascii="Times New Roman" w:hAnsi="Times New Roman"/>
          <w:sz w:val="24"/>
          <w:szCs w:val="24"/>
        </w:rPr>
        <w:t>, 3</w:t>
      </w: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420DBB" w:rsidRDefault="00420DBB" w:rsidP="00C83EB5">
      <w:pPr>
        <w:pStyle w:val="a5"/>
        <w:ind w:firstLine="708"/>
        <w:jc w:val="both"/>
        <w:rPr>
          <w:rFonts w:ascii="Times New Roman" w:hAnsi="Times New Roman"/>
          <w:sz w:val="24"/>
          <w:szCs w:val="24"/>
        </w:rPr>
      </w:pPr>
    </w:p>
    <w:p w:rsidR="008B55BD" w:rsidRDefault="008B55BD" w:rsidP="00C83EB5">
      <w:pPr>
        <w:pStyle w:val="a5"/>
        <w:ind w:firstLine="708"/>
        <w:jc w:val="both"/>
        <w:rPr>
          <w:rFonts w:ascii="Times New Roman" w:hAnsi="Times New Roman"/>
          <w:sz w:val="24"/>
          <w:szCs w:val="24"/>
        </w:rPr>
      </w:pPr>
    </w:p>
    <w:p w:rsidR="008B55BD" w:rsidRPr="00FD3A8D" w:rsidRDefault="008B55BD" w:rsidP="00C83EB5">
      <w:pPr>
        <w:pStyle w:val="a5"/>
        <w:ind w:firstLine="708"/>
        <w:jc w:val="both"/>
        <w:rPr>
          <w:rFonts w:ascii="Times New Roman" w:hAnsi="Times New Roman"/>
          <w:sz w:val="24"/>
          <w:szCs w:val="24"/>
        </w:rPr>
      </w:pPr>
    </w:p>
    <w:p w:rsidR="00F05330" w:rsidRDefault="00C47B25" w:rsidP="00C83EB5">
      <w:pPr>
        <w:pStyle w:val="a8"/>
        <w:spacing w:after="0"/>
        <w:ind w:firstLine="708"/>
        <w:jc w:val="center"/>
        <w:rPr>
          <w:b/>
        </w:rPr>
      </w:pPr>
      <w:r>
        <w:rPr>
          <w:b/>
        </w:rPr>
        <w:lastRenderedPageBreak/>
        <w:t>1</w:t>
      </w:r>
      <w:r w:rsidR="00D7296F">
        <w:rPr>
          <w:b/>
        </w:rPr>
        <w:t>4</w:t>
      </w:r>
      <w:r w:rsidR="00F05330" w:rsidRPr="00FD3A8D">
        <w:rPr>
          <w:b/>
        </w:rPr>
        <w:t>. Юридические адреса и реквизиты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942"/>
      </w:tblGrid>
      <w:tr w:rsidR="00DA69CF" w:rsidRPr="00FD3A8D" w:rsidTr="00A27331">
        <w:trPr>
          <w:trHeight w:val="4532"/>
        </w:trPr>
        <w:tc>
          <w:tcPr>
            <w:tcW w:w="4696" w:type="dxa"/>
          </w:tcPr>
          <w:p w:rsidR="00DA69CF" w:rsidRPr="00FD3A8D" w:rsidRDefault="00A27331" w:rsidP="00FD3A8D">
            <w:pPr>
              <w:pStyle w:val="a8"/>
              <w:spacing w:after="0"/>
            </w:pPr>
            <w:r>
              <w:rPr>
                <w:b/>
              </w:rPr>
              <w:t>З</w:t>
            </w:r>
            <w:r w:rsidR="00DA69CF" w:rsidRPr="00FD3A8D">
              <w:rPr>
                <w:b/>
              </w:rPr>
              <w:t>аказчик:</w:t>
            </w:r>
            <w:r w:rsidR="00DA69CF" w:rsidRPr="00FD3A8D">
              <w:t xml:space="preserve"> </w:t>
            </w:r>
            <w:r w:rsidR="00DA69CF" w:rsidRPr="00FD3A8D">
              <w:tab/>
            </w:r>
          </w:p>
          <w:p w:rsidR="00FF0F32"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 xml:space="preserve">Некоммерческая организация – фонд «Региональный оператор по проведению капитального ремонта многоквартирных </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домов Еврейской автономной области»</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679000, ЕАО, г. Биробиджан,</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 xml:space="preserve"> ул. Шолом-Алейхема, д.25.</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ОГРН 1137900000380</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ИНН 7901995562</w:t>
            </w:r>
            <w:r w:rsidR="008C3295">
              <w:rPr>
                <w:rFonts w:ascii="Times New Roman" w:eastAsia="Calibri" w:hAnsi="Times New Roman" w:cs="Times New Roman"/>
                <w:sz w:val="24"/>
                <w:szCs w:val="24"/>
                <w:lang w:eastAsia="en-US"/>
              </w:rPr>
              <w:t xml:space="preserve">, </w:t>
            </w:r>
            <w:r w:rsidRPr="00FD3A8D">
              <w:rPr>
                <w:rFonts w:ascii="Times New Roman" w:eastAsia="Calibri" w:hAnsi="Times New Roman" w:cs="Times New Roman"/>
                <w:sz w:val="24"/>
                <w:szCs w:val="24"/>
                <w:lang w:eastAsia="en-US"/>
              </w:rPr>
              <w:t>КПП 790101001</w:t>
            </w:r>
          </w:p>
          <w:p w:rsidR="00431CE4" w:rsidRPr="00FD3A8D" w:rsidRDefault="00C70DAA" w:rsidP="00FD3A8D">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Р/С 40604810770120000022</w:t>
            </w:r>
          </w:p>
          <w:p w:rsidR="00431CE4" w:rsidRPr="00FD3A8D"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В Дальневосточном банке АО «Сбербанк России»</w:t>
            </w:r>
          </w:p>
          <w:p w:rsidR="00431CE4" w:rsidRDefault="00431CE4" w:rsidP="00FD3A8D">
            <w:pPr>
              <w:pStyle w:val="ConsPlusNonformat"/>
              <w:rPr>
                <w:rFonts w:ascii="Times New Roman" w:eastAsia="Calibri" w:hAnsi="Times New Roman" w:cs="Times New Roman"/>
                <w:sz w:val="24"/>
                <w:szCs w:val="24"/>
                <w:lang w:eastAsia="en-US"/>
              </w:rPr>
            </w:pPr>
            <w:r w:rsidRPr="00FD3A8D">
              <w:rPr>
                <w:rFonts w:ascii="Times New Roman" w:eastAsia="Calibri" w:hAnsi="Times New Roman" w:cs="Times New Roman"/>
                <w:sz w:val="24"/>
                <w:szCs w:val="24"/>
                <w:lang w:eastAsia="en-US"/>
              </w:rPr>
              <w:t>БИК 040813608</w:t>
            </w:r>
          </w:p>
          <w:p w:rsidR="001D3A06" w:rsidRDefault="001D3A06" w:rsidP="001D3A06">
            <w:pPr>
              <w:pStyle w:val="ConsPlusNonformat"/>
              <w:jc w:val="both"/>
              <w:rPr>
                <w:rStyle w:val="af4"/>
                <w:rFonts w:ascii="Times New Roman" w:hAnsi="Times New Roman" w:cs="Times New Roman"/>
                <w:iCs/>
                <w:sz w:val="24"/>
                <w:szCs w:val="24"/>
              </w:rPr>
            </w:pPr>
            <w:r>
              <w:rPr>
                <w:rFonts w:ascii="Times New Roman" w:eastAsia="Calibri" w:hAnsi="Times New Roman" w:cs="Times New Roman"/>
                <w:sz w:val="24"/>
                <w:szCs w:val="24"/>
                <w:lang w:eastAsia="en-US"/>
              </w:rPr>
              <w:t xml:space="preserve">Эл. адрес: </w:t>
            </w:r>
            <w:hyperlink r:id="rId6" w:history="1">
              <w:r w:rsidRPr="0034294E">
                <w:rPr>
                  <w:rStyle w:val="af4"/>
                  <w:rFonts w:ascii="Times New Roman" w:hAnsi="Times New Roman" w:cs="Times New Roman"/>
                  <w:iCs/>
                  <w:sz w:val="24"/>
                  <w:szCs w:val="24"/>
                </w:rPr>
                <w:t>nkoregop.eao@mail.ru</w:t>
              </w:r>
            </w:hyperlink>
          </w:p>
          <w:p w:rsidR="00F16CAF" w:rsidRPr="00F16CAF" w:rsidRDefault="00F16CAF" w:rsidP="001D3A06">
            <w:pPr>
              <w:pStyle w:val="ConsPlusNonformat"/>
              <w:jc w:val="both"/>
              <w:rPr>
                <w:rFonts w:ascii="Times New Roman" w:hAnsi="Times New Roman" w:cs="Times New Roman"/>
                <w:iCs/>
                <w:sz w:val="24"/>
                <w:szCs w:val="24"/>
              </w:rPr>
            </w:pPr>
            <w:r>
              <w:rPr>
                <w:rStyle w:val="af4"/>
                <w:lang w:val="en-US"/>
              </w:rPr>
              <w:t>e</w:t>
            </w:r>
            <w:r>
              <w:rPr>
                <w:rStyle w:val="af4"/>
              </w:rPr>
              <w:t>c.</w:t>
            </w:r>
            <w:r>
              <w:rPr>
                <w:rStyle w:val="af4"/>
                <w:lang w:val="en-US"/>
              </w:rPr>
              <w:t>nkoregop</w:t>
            </w:r>
            <w:r w:rsidRPr="00F16CAF">
              <w:rPr>
                <w:rStyle w:val="af4"/>
              </w:rPr>
              <w:t>.</w:t>
            </w:r>
            <w:r>
              <w:rPr>
                <w:rStyle w:val="af4"/>
                <w:lang w:val="en-US"/>
              </w:rPr>
              <w:t>eao</w:t>
            </w:r>
            <w:r w:rsidRPr="00F16CAF">
              <w:rPr>
                <w:rStyle w:val="af4"/>
              </w:rPr>
              <w:t>@</w:t>
            </w:r>
            <w:r>
              <w:rPr>
                <w:rStyle w:val="af4"/>
                <w:lang w:val="en-US"/>
              </w:rPr>
              <w:t>mail</w:t>
            </w:r>
            <w:r w:rsidRPr="00F16CAF">
              <w:rPr>
                <w:rStyle w:val="af4"/>
              </w:rPr>
              <w:t>.</w:t>
            </w:r>
            <w:r>
              <w:rPr>
                <w:rStyle w:val="af4"/>
                <w:lang w:val="en-US"/>
              </w:rPr>
              <w:t>ru</w:t>
            </w:r>
          </w:p>
          <w:p w:rsidR="001D3A06" w:rsidRPr="000E221E" w:rsidRDefault="001D3A06" w:rsidP="001D3A06">
            <w:pPr>
              <w:pStyle w:val="ConsPlusNonformat"/>
              <w:jc w:val="both"/>
              <w:rPr>
                <w:rFonts w:ascii="Times New Roman" w:eastAsia="Calibri" w:hAnsi="Times New Roman" w:cs="Times New Roman"/>
                <w:sz w:val="24"/>
                <w:szCs w:val="24"/>
                <w:lang w:eastAsia="en-US"/>
              </w:rPr>
            </w:pPr>
            <w:r w:rsidRPr="0034294E">
              <w:rPr>
                <w:rFonts w:ascii="Times New Roman" w:hAnsi="Times New Roman" w:cs="Times New Roman"/>
                <w:iCs/>
                <w:sz w:val="24"/>
                <w:szCs w:val="24"/>
              </w:rPr>
              <w:t xml:space="preserve">                 </w:t>
            </w:r>
            <w:proofErr w:type="spellStart"/>
            <w:r w:rsidRPr="0034294E">
              <w:rPr>
                <w:rFonts w:ascii="Times New Roman" w:hAnsi="Times New Roman" w:cs="Times New Roman"/>
                <w:iCs/>
                <w:sz w:val="24"/>
                <w:szCs w:val="24"/>
                <w:lang w:val="en-US"/>
              </w:rPr>
              <w:t>yurist</w:t>
            </w:r>
            <w:proofErr w:type="spellEnd"/>
            <w:r w:rsidRPr="000E221E">
              <w:rPr>
                <w:rFonts w:ascii="Times New Roman" w:hAnsi="Times New Roman" w:cs="Times New Roman"/>
                <w:iCs/>
                <w:sz w:val="24"/>
                <w:szCs w:val="24"/>
              </w:rPr>
              <w:t>.</w:t>
            </w:r>
            <w:proofErr w:type="spellStart"/>
            <w:r w:rsidRPr="0034294E">
              <w:rPr>
                <w:rFonts w:ascii="Times New Roman" w:hAnsi="Times New Roman" w:cs="Times New Roman"/>
                <w:iCs/>
                <w:sz w:val="24"/>
                <w:szCs w:val="24"/>
                <w:lang w:val="en-US"/>
              </w:rPr>
              <w:t>rokr</w:t>
            </w:r>
            <w:proofErr w:type="spellEnd"/>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mail</w:t>
            </w:r>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ru</w:t>
            </w:r>
          </w:p>
          <w:p w:rsidR="007918DC" w:rsidRPr="00C83EB5" w:rsidRDefault="007918DC" w:rsidP="001004B0">
            <w:pPr>
              <w:pStyle w:val="a8"/>
              <w:spacing w:after="0"/>
            </w:pPr>
          </w:p>
        </w:tc>
        <w:tc>
          <w:tcPr>
            <w:tcW w:w="4942" w:type="dxa"/>
          </w:tcPr>
          <w:p w:rsidR="00DA69CF" w:rsidRPr="00FD3A8D" w:rsidRDefault="00F16CAF" w:rsidP="00FD3A8D">
            <w:pPr>
              <w:pStyle w:val="32"/>
              <w:ind w:left="709"/>
              <w:jc w:val="both"/>
              <w:rPr>
                <w:szCs w:val="24"/>
              </w:rPr>
            </w:pPr>
            <w:r w:rsidRPr="00D26AD8">
              <w:rPr>
                <w:b/>
                <w:szCs w:val="24"/>
              </w:rPr>
              <w:t xml:space="preserve">               </w:t>
            </w:r>
            <w:r w:rsidR="00DA69CF" w:rsidRPr="00FD3A8D">
              <w:rPr>
                <w:b/>
                <w:szCs w:val="24"/>
              </w:rPr>
              <w:t>Подрядчик:</w:t>
            </w:r>
            <w:r w:rsidR="00DA69CF" w:rsidRPr="00FD3A8D">
              <w:rPr>
                <w:szCs w:val="24"/>
              </w:rPr>
              <w:t xml:space="preserve"> </w:t>
            </w:r>
          </w:p>
          <w:p w:rsidR="00F43A6D" w:rsidRDefault="00F43A6D" w:rsidP="008313EC"/>
          <w:p w:rsidR="008313EC" w:rsidRDefault="008313EC" w:rsidP="008313EC"/>
          <w:p w:rsidR="00F43A6D" w:rsidRPr="00F43A6D" w:rsidRDefault="00F43A6D" w:rsidP="008313EC"/>
          <w:p w:rsidR="00480968" w:rsidRPr="00FD3A8D" w:rsidRDefault="00480968" w:rsidP="008313EC">
            <w:pPr>
              <w:rPr>
                <w:b/>
              </w:rPr>
            </w:pPr>
          </w:p>
        </w:tc>
      </w:tr>
      <w:tr w:rsidR="007918DC" w:rsidRPr="00FD3A8D" w:rsidTr="00A27331">
        <w:trPr>
          <w:trHeight w:val="932"/>
        </w:trPr>
        <w:tc>
          <w:tcPr>
            <w:tcW w:w="4696" w:type="dxa"/>
          </w:tcPr>
          <w:p w:rsidR="007918DC" w:rsidRDefault="00A27331" w:rsidP="007918DC">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w:t>
            </w:r>
            <w:r w:rsidR="000E49BA">
              <w:rPr>
                <w:rFonts w:ascii="Times New Roman" w:eastAsia="Calibri" w:hAnsi="Times New Roman" w:cs="Times New Roman"/>
                <w:sz w:val="24"/>
                <w:szCs w:val="24"/>
                <w:lang w:eastAsia="en-US"/>
              </w:rPr>
              <w:t>иректор</w:t>
            </w:r>
            <w:r>
              <w:rPr>
                <w:rFonts w:ascii="Times New Roman" w:eastAsia="Calibri" w:hAnsi="Times New Roman" w:cs="Times New Roman"/>
                <w:sz w:val="24"/>
                <w:szCs w:val="24"/>
                <w:lang w:eastAsia="en-US"/>
              </w:rPr>
              <w:t>а</w:t>
            </w:r>
          </w:p>
          <w:p w:rsidR="00D600A0" w:rsidRDefault="00D600A0" w:rsidP="007918DC">
            <w:pPr>
              <w:pStyle w:val="ConsPlusNonformat"/>
              <w:rPr>
                <w:rFonts w:ascii="Times New Roman" w:eastAsia="Calibri" w:hAnsi="Times New Roman" w:cs="Times New Roman"/>
                <w:sz w:val="24"/>
                <w:szCs w:val="24"/>
                <w:lang w:eastAsia="en-US"/>
              </w:rPr>
            </w:pPr>
          </w:p>
          <w:p w:rsidR="007918DC" w:rsidRDefault="007918DC" w:rsidP="007918DC">
            <w:pPr>
              <w:pStyle w:val="a8"/>
              <w:spacing w:after="0"/>
              <w:rPr>
                <w:rFonts w:eastAsia="Calibri"/>
                <w:lang w:eastAsia="en-US"/>
              </w:rPr>
            </w:pPr>
            <w:r w:rsidRPr="00FD3A8D">
              <w:rPr>
                <w:rFonts w:eastAsia="Calibri"/>
                <w:lang w:eastAsia="en-US"/>
              </w:rPr>
              <w:t>__________________/</w:t>
            </w:r>
            <w:r w:rsidR="00F16CAF">
              <w:rPr>
                <w:rFonts w:eastAsia="Calibri"/>
                <w:lang w:eastAsia="en-US"/>
              </w:rPr>
              <w:t>В</w:t>
            </w:r>
            <w:r w:rsidR="00A27331">
              <w:rPr>
                <w:rFonts w:eastAsia="Calibri"/>
                <w:lang w:eastAsia="en-US"/>
              </w:rPr>
              <w:t>.</w:t>
            </w:r>
            <w:r w:rsidR="00F16CAF">
              <w:rPr>
                <w:rFonts w:eastAsia="Calibri"/>
                <w:lang w:eastAsia="en-US"/>
              </w:rPr>
              <w:t>П</w:t>
            </w:r>
            <w:r w:rsidR="00A27331">
              <w:rPr>
                <w:rFonts w:eastAsia="Calibri"/>
                <w:lang w:eastAsia="en-US"/>
              </w:rPr>
              <w:t xml:space="preserve">. </w:t>
            </w:r>
            <w:r w:rsidR="00F16CAF">
              <w:rPr>
                <w:rFonts w:eastAsia="Calibri"/>
                <w:lang w:eastAsia="en-US"/>
              </w:rPr>
              <w:t>Максимов</w:t>
            </w:r>
            <w:r>
              <w:rPr>
                <w:rFonts w:eastAsia="Calibri"/>
                <w:lang w:eastAsia="en-US"/>
              </w:rPr>
              <w:t>/</w:t>
            </w:r>
          </w:p>
          <w:p w:rsidR="007918DC" w:rsidRPr="00FD3A8D" w:rsidRDefault="007918DC" w:rsidP="00FD3A8D">
            <w:pPr>
              <w:pStyle w:val="a8"/>
              <w:spacing w:after="0"/>
              <w:rPr>
                <w:b/>
              </w:rPr>
            </w:pPr>
            <w:r>
              <w:rPr>
                <w:rFonts w:eastAsia="Calibri"/>
                <w:lang w:eastAsia="en-US"/>
              </w:rPr>
              <w:t xml:space="preserve">                </w:t>
            </w:r>
            <w:r w:rsidRPr="00FD3A8D">
              <w:rPr>
                <w:rFonts w:eastAsia="Calibri"/>
                <w:lang w:eastAsia="en-US"/>
              </w:rPr>
              <w:t>М.П.</w:t>
            </w:r>
          </w:p>
        </w:tc>
        <w:tc>
          <w:tcPr>
            <w:tcW w:w="4942" w:type="dxa"/>
          </w:tcPr>
          <w:p w:rsidR="001D3A06" w:rsidRDefault="001D3A06" w:rsidP="001D3A06">
            <w:pPr>
              <w:pStyle w:val="a8"/>
              <w:spacing w:after="0"/>
              <w:ind w:left="311"/>
              <w:jc w:val="both"/>
            </w:pPr>
          </w:p>
          <w:p w:rsidR="00D600A0" w:rsidRDefault="00D600A0" w:rsidP="001D3A06">
            <w:pPr>
              <w:pStyle w:val="a8"/>
              <w:spacing w:after="0"/>
              <w:ind w:left="311"/>
              <w:jc w:val="both"/>
            </w:pPr>
          </w:p>
          <w:p w:rsidR="008313EC" w:rsidRPr="00480968" w:rsidRDefault="008313EC" w:rsidP="008313EC">
            <w:pPr>
              <w:rPr>
                <w:rFonts w:eastAsia="Calibri"/>
                <w:lang w:eastAsia="en-US"/>
              </w:rPr>
            </w:pPr>
            <w:r w:rsidRPr="00FD3A8D">
              <w:rPr>
                <w:rFonts w:eastAsia="Calibri"/>
                <w:lang w:eastAsia="en-US"/>
              </w:rPr>
              <w:t>__________________/</w:t>
            </w:r>
            <w:r w:rsidR="00D16013">
              <w:rPr>
                <w:rFonts w:eastAsia="Calibri"/>
                <w:lang w:eastAsia="en-US"/>
              </w:rPr>
              <w:t>__________________</w:t>
            </w:r>
            <w:r w:rsidRPr="00480968">
              <w:rPr>
                <w:rFonts w:eastAsia="Calibri"/>
                <w:lang w:eastAsia="en-US"/>
              </w:rPr>
              <w:t>/</w:t>
            </w:r>
          </w:p>
          <w:p w:rsidR="007918DC" w:rsidRPr="001D3A06" w:rsidRDefault="001D3A06" w:rsidP="001D3A06">
            <w:pPr>
              <w:pStyle w:val="a8"/>
              <w:spacing w:after="0"/>
              <w:ind w:left="311"/>
              <w:jc w:val="both"/>
            </w:pPr>
            <w:r>
              <w:rPr>
                <w:rFonts w:eastAsia="Calibri"/>
                <w:lang w:eastAsia="en-US"/>
              </w:rPr>
              <w:t xml:space="preserve">               </w:t>
            </w:r>
            <w:r w:rsidRPr="00725743">
              <w:rPr>
                <w:rFonts w:eastAsia="Calibri"/>
                <w:lang w:eastAsia="en-US"/>
              </w:rPr>
              <w:t>М.П.</w:t>
            </w:r>
          </w:p>
        </w:tc>
      </w:tr>
    </w:tbl>
    <w:p w:rsidR="00240684" w:rsidRDefault="00240684">
      <w:pPr>
        <w:spacing w:after="160" w:line="259" w:lineRule="auto"/>
      </w:pPr>
      <w:r>
        <w:br w:type="page"/>
      </w:r>
    </w:p>
    <w:p w:rsidR="00E821CB" w:rsidRDefault="00E821CB" w:rsidP="00E821CB">
      <w:pPr>
        <w:jc w:val="right"/>
      </w:pPr>
      <w:r>
        <w:lastRenderedPageBreak/>
        <w:t>Приложение №1</w:t>
      </w:r>
    </w:p>
    <w:p w:rsidR="00E821CB" w:rsidRDefault="00E821CB" w:rsidP="00E821CB">
      <w:pPr>
        <w:jc w:val="right"/>
      </w:pPr>
      <w:r w:rsidRPr="00FD3A8D">
        <w:t xml:space="preserve">к договору </w:t>
      </w:r>
      <w:r w:rsidRPr="00CE7AD4">
        <w:t>№</w:t>
      </w:r>
      <w:r w:rsidR="00261CA5">
        <w:t>4</w:t>
      </w:r>
      <w:r w:rsidRPr="00CE7AD4">
        <w:t>-ПСД/201</w:t>
      </w:r>
      <w:r w:rsidR="00E93157">
        <w:t>9</w:t>
      </w:r>
      <w:r w:rsidRPr="00FD3A8D">
        <w:t>от</w:t>
      </w:r>
      <w:r>
        <w:t xml:space="preserve"> «___» ____________ </w:t>
      </w:r>
      <w:r w:rsidRPr="00FD3A8D">
        <w:t>201</w:t>
      </w:r>
      <w:r w:rsidR="00E93157">
        <w:t>9</w:t>
      </w:r>
      <w:r>
        <w:t xml:space="preserve"> </w:t>
      </w:r>
      <w:r w:rsidRPr="00FD3A8D">
        <w:t>г.</w:t>
      </w:r>
    </w:p>
    <w:p w:rsidR="00E821CB" w:rsidRDefault="00E821CB" w:rsidP="00E821CB">
      <w:pPr>
        <w:jc w:val="right"/>
      </w:pPr>
    </w:p>
    <w:p w:rsidR="00A42CAE" w:rsidRDefault="00A42CAE" w:rsidP="00A42CAE">
      <w:pPr>
        <w:jc w:val="center"/>
        <w:rPr>
          <w:b/>
        </w:rPr>
      </w:pPr>
      <w:r>
        <w:rPr>
          <w:b/>
        </w:rPr>
        <w:t>ТЕХНИЧЕСКОЕ ЗАДАНИЕ №1</w:t>
      </w:r>
    </w:p>
    <w:p w:rsidR="00A42CAE" w:rsidRDefault="00A42CAE" w:rsidP="00A42CAE">
      <w:pPr>
        <w:jc w:val="center"/>
      </w:pPr>
      <w:r>
        <w:rPr>
          <w:b/>
        </w:rPr>
        <w:t>НА РАЗРАБОТКУ ПРОЕКТНО-СМЕТНОЙ ДОКУМЕНТАЦИИ:</w:t>
      </w:r>
    </w:p>
    <w:tbl>
      <w:tblPr>
        <w:tblStyle w:val="ae"/>
        <w:tblW w:w="14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0"/>
        <w:gridCol w:w="4662"/>
      </w:tblGrid>
      <w:tr w:rsidR="00A42CAE" w:rsidRPr="00FD3A8D" w:rsidTr="009443B8">
        <w:trPr>
          <w:trHeight w:val="508"/>
        </w:trPr>
        <w:tc>
          <w:tcPr>
            <w:tcW w:w="9638" w:type="dxa"/>
          </w:tcPr>
          <w:p w:rsidR="00A42CAE" w:rsidRDefault="00A42CAE" w:rsidP="009443B8">
            <w:pPr>
              <w:pStyle w:val="a8"/>
              <w:spacing w:after="0"/>
              <w:rPr>
                <w:b/>
              </w:rPr>
            </w:pPr>
          </w:p>
          <w:p w:rsidR="00A42CAE" w:rsidRPr="004C5C5D" w:rsidRDefault="00A42CAE" w:rsidP="009443B8">
            <w:pPr>
              <w:jc w:val="center"/>
              <w:rPr>
                <w:rFonts w:eastAsia="Calibri"/>
                <w:lang w:eastAsia="en-US"/>
              </w:rPr>
            </w:pPr>
            <w:r w:rsidRPr="004C5C5D">
              <w:rPr>
                <w:rFonts w:eastAsia="Calibri"/>
                <w:lang w:eastAsia="en-US"/>
              </w:rPr>
              <w:t xml:space="preserve"> «Капитальный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w:t>
            </w:r>
          </w:p>
          <w:p w:rsidR="00A42CAE" w:rsidRPr="004C5C5D" w:rsidRDefault="00A42CAE" w:rsidP="009443B8">
            <w:pPr>
              <w:jc w:val="center"/>
              <w:rPr>
                <w:rFonts w:eastAsia="Calibri"/>
                <w:lang w:eastAsia="en-US"/>
              </w:rPr>
            </w:pPr>
            <w:r w:rsidRPr="004C5C5D">
              <w:rPr>
                <w:rFonts w:eastAsia="Calibri"/>
                <w:lang w:eastAsia="en-US"/>
              </w:rPr>
              <w:t>в многоквартирном доме по адресу: Еврейская автономная область,</w:t>
            </w:r>
          </w:p>
          <w:p w:rsidR="00A42CAE" w:rsidRPr="00B11D98" w:rsidRDefault="00A42CAE" w:rsidP="009443B8">
            <w:pPr>
              <w:jc w:val="center"/>
              <w:rPr>
                <w:rFonts w:eastAsia="Calibri"/>
                <w:lang w:eastAsia="en-US"/>
              </w:rPr>
            </w:pPr>
            <w:r w:rsidRPr="004C5C5D">
              <w:rPr>
                <w:rFonts w:eastAsia="Calibri"/>
                <w:lang w:eastAsia="en-US"/>
              </w:rPr>
              <w:t>Облученский район, ул. 60 лет СССР, д. 12»</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3"/>
              <w:gridCol w:w="2823"/>
              <w:gridCol w:w="5658"/>
            </w:tblGrid>
            <w:tr w:rsidR="00A42CAE" w:rsidRPr="000B05F6" w:rsidTr="009443B8">
              <w:trPr>
                <w:trHeight w:val="360"/>
                <w:jc w:val="center"/>
              </w:trPr>
              <w:tc>
                <w:tcPr>
                  <w:tcW w:w="540" w:type="dxa"/>
                  <w:vAlign w:val="center"/>
                </w:tcPr>
                <w:p w:rsidR="00A42CAE" w:rsidRPr="000B05F6" w:rsidRDefault="00A42CAE" w:rsidP="009443B8">
                  <w:pPr>
                    <w:ind w:right="-2"/>
                    <w:jc w:val="center"/>
                  </w:pPr>
                  <w:r>
                    <w:rPr>
                      <w:b/>
                    </w:rPr>
                    <w:tab/>
                  </w:r>
                  <w:r w:rsidRPr="000B05F6">
                    <w:t>№ п/п</w:t>
                  </w:r>
                </w:p>
              </w:tc>
              <w:tc>
                <w:tcPr>
                  <w:tcW w:w="2924" w:type="dxa"/>
                  <w:vAlign w:val="center"/>
                </w:tcPr>
                <w:p w:rsidR="00A42CAE" w:rsidRPr="000B05F6" w:rsidRDefault="00A42CAE" w:rsidP="009443B8">
                  <w:pPr>
                    <w:ind w:right="-2"/>
                    <w:jc w:val="center"/>
                  </w:pPr>
                  <w:r w:rsidRPr="000B05F6">
                    <w:t>Перечень основных данных</w:t>
                  </w:r>
                </w:p>
                <w:p w:rsidR="00A42CAE" w:rsidRPr="000B05F6" w:rsidRDefault="00A42CAE" w:rsidP="009443B8">
                  <w:pPr>
                    <w:ind w:right="-2"/>
                    <w:jc w:val="center"/>
                  </w:pPr>
                  <w:r w:rsidRPr="000B05F6">
                    <w:t>и требований</w:t>
                  </w:r>
                </w:p>
              </w:tc>
              <w:tc>
                <w:tcPr>
                  <w:tcW w:w="6170" w:type="dxa"/>
                  <w:vAlign w:val="center"/>
                </w:tcPr>
                <w:p w:rsidR="00A42CAE" w:rsidRPr="000B05F6" w:rsidRDefault="00A42CAE" w:rsidP="009443B8">
                  <w:pPr>
                    <w:ind w:right="-2"/>
                    <w:jc w:val="center"/>
                  </w:pPr>
                  <w:r w:rsidRPr="000B05F6">
                    <w:t>Основные данные и требования</w:t>
                  </w:r>
                </w:p>
              </w:tc>
            </w:tr>
            <w:tr w:rsidR="00A42CAE" w:rsidRPr="000B05F6" w:rsidTr="009443B8">
              <w:trPr>
                <w:trHeight w:val="289"/>
                <w:jc w:val="center"/>
              </w:trPr>
              <w:tc>
                <w:tcPr>
                  <w:tcW w:w="540" w:type="dxa"/>
                  <w:vAlign w:val="center"/>
                </w:tcPr>
                <w:p w:rsidR="00A42CAE" w:rsidRPr="000B05F6" w:rsidRDefault="00A42CAE" w:rsidP="009443B8">
                  <w:pPr>
                    <w:ind w:right="-2"/>
                    <w:jc w:val="center"/>
                  </w:pPr>
                  <w:r w:rsidRPr="000B05F6">
                    <w:t>1</w:t>
                  </w:r>
                </w:p>
              </w:tc>
              <w:tc>
                <w:tcPr>
                  <w:tcW w:w="2924" w:type="dxa"/>
                  <w:vAlign w:val="center"/>
                </w:tcPr>
                <w:p w:rsidR="00A42CAE" w:rsidRPr="000B05F6" w:rsidRDefault="00A42CAE" w:rsidP="009443B8">
                  <w:pPr>
                    <w:ind w:right="-2"/>
                  </w:pPr>
                  <w:r w:rsidRPr="000B05F6">
                    <w:t>Наименование и месторасположение объекта</w:t>
                  </w:r>
                </w:p>
              </w:tc>
              <w:tc>
                <w:tcPr>
                  <w:tcW w:w="6170" w:type="dxa"/>
                  <w:vAlign w:val="center"/>
                </w:tcPr>
                <w:p w:rsidR="00A42CAE" w:rsidRPr="000B05F6" w:rsidRDefault="00A42CAE" w:rsidP="009443B8">
                  <w:pPr>
                    <w:ind w:right="-2"/>
                    <w:jc w:val="center"/>
                  </w:pPr>
                  <w:r w:rsidRPr="000B05F6">
                    <w:t xml:space="preserve">«Капитальный ремонт общего имущества внутридомовых инженерных систем (электроснабжение, отопление, водоснабжение, водоотведение), </w:t>
                  </w:r>
                </w:p>
                <w:p w:rsidR="00A42CAE" w:rsidRPr="000B05F6" w:rsidRDefault="00A42CAE" w:rsidP="009443B8">
                  <w:pPr>
                    <w:ind w:right="-2"/>
                    <w:jc w:val="center"/>
                  </w:pPr>
                  <w:r w:rsidRPr="000B05F6">
                    <w:t xml:space="preserve">в том числе установка коллективных (общедомовых) приборов учета потребления ресурсов в </w:t>
                  </w:r>
                  <w:r>
                    <w:t>м</w:t>
                  </w:r>
                  <w:r w:rsidRPr="000B05F6">
                    <w:t xml:space="preserve">ногоквартирном доме по адресу: </w:t>
                  </w:r>
                  <w:r w:rsidRPr="00F16F80">
                    <w:t xml:space="preserve">Еврейская автономная область, </w:t>
                  </w:r>
                  <w:r>
                    <w:t>Облученский район</w:t>
                  </w:r>
                  <w:r w:rsidRPr="00F16F80">
                    <w:t>,</w:t>
                  </w:r>
                  <w:r>
                    <w:t xml:space="preserve"> г. Облучье,</w:t>
                  </w:r>
                  <w:r w:rsidRPr="00F16F80">
                    <w:t xml:space="preserve"> ул. </w:t>
                  </w:r>
                  <w:r>
                    <w:t>60 лет СССР</w:t>
                  </w:r>
                  <w:r w:rsidRPr="00F16F80">
                    <w:t xml:space="preserve">, д. </w:t>
                  </w:r>
                  <w:r>
                    <w:t>1</w:t>
                  </w:r>
                  <w:r w:rsidRPr="00F16F80">
                    <w:t>2»</w:t>
                  </w:r>
                </w:p>
              </w:tc>
            </w:tr>
            <w:tr w:rsidR="00A42CAE" w:rsidRPr="000B05F6" w:rsidTr="009443B8">
              <w:trPr>
                <w:trHeight w:val="452"/>
                <w:jc w:val="center"/>
              </w:trPr>
              <w:tc>
                <w:tcPr>
                  <w:tcW w:w="540" w:type="dxa"/>
                  <w:vAlign w:val="center"/>
                </w:tcPr>
                <w:p w:rsidR="00A42CAE" w:rsidRPr="000B05F6" w:rsidRDefault="00A42CAE" w:rsidP="009443B8">
                  <w:pPr>
                    <w:ind w:right="-2"/>
                    <w:jc w:val="center"/>
                  </w:pPr>
                  <w:r w:rsidRPr="000B05F6">
                    <w:t>2</w:t>
                  </w:r>
                </w:p>
              </w:tc>
              <w:tc>
                <w:tcPr>
                  <w:tcW w:w="2924" w:type="dxa"/>
                  <w:vAlign w:val="center"/>
                </w:tcPr>
                <w:p w:rsidR="00A42CAE" w:rsidRPr="000B05F6" w:rsidRDefault="00A42CAE" w:rsidP="009443B8">
                  <w:pPr>
                    <w:ind w:right="-2"/>
                  </w:pPr>
                  <w:r w:rsidRPr="000B05F6">
                    <w:t>Заказчик</w:t>
                  </w:r>
                </w:p>
              </w:tc>
              <w:tc>
                <w:tcPr>
                  <w:tcW w:w="6170" w:type="dxa"/>
                  <w:vAlign w:val="center"/>
                </w:tcPr>
                <w:p w:rsidR="00A42CAE" w:rsidRPr="000B05F6" w:rsidRDefault="00A42CAE" w:rsidP="009443B8">
                  <w:pPr>
                    <w:ind w:right="-2" w:firstLine="282"/>
                    <w:jc w:val="both"/>
                  </w:pPr>
                  <w:r w:rsidRPr="000B05F6">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A42CAE" w:rsidRPr="000B05F6" w:rsidTr="009443B8">
              <w:trPr>
                <w:trHeight w:val="427"/>
                <w:jc w:val="center"/>
              </w:trPr>
              <w:tc>
                <w:tcPr>
                  <w:tcW w:w="540" w:type="dxa"/>
                  <w:vAlign w:val="center"/>
                </w:tcPr>
                <w:p w:rsidR="00A42CAE" w:rsidRPr="000B05F6" w:rsidRDefault="00A42CAE" w:rsidP="009443B8">
                  <w:pPr>
                    <w:ind w:right="-2"/>
                    <w:jc w:val="center"/>
                  </w:pPr>
                  <w:r w:rsidRPr="000B05F6">
                    <w:t>3</w:t>
                  </w:r>
                </w:p>
              </w:tc>
              <w:tc>
                <w:tcPr>
                  <w:tcW w:w="2924" w:type="dxa"/>
                  <w:vAlign w:val="center"/>
                </w:tcPr>
                <w:p w:rsidR="00A42CAE" w:rsidRPr="000B05F6" w:rsidRDefault="00A42CAE" w:rsidP="009443B8">
                  <w:pPr>
                    <w:ind w:right="-2"/>
                  </w:pPr>
                  <w:r w:rsidRPr="000B05F6">
                    <w:t>Основание для проектирования</w:t>
                  </w:r>
                </w:p>
              </w:tc>
              <w:tc>
                <w:tcPr>
                  <w:tcW w:w="6170" w:type="dxa"/>
                  <w:vAlign w:val="center"/>
                </w:tcPr>
                <w:p w:rsidR="00A42CAE" w:rsidRPr="000B05F6" w:rsidRDefault="00A42CAE" w:rsidP="009443B8">
                  <w:pPr>
                    <w:ind w:right="-2" w:firstLine="282"/>
                    <w:jc w:val="both"/>
                  </w:pPr>
                  <w:r w:rsidRPr="000B05F6">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2017-2019 годы</w:t>
                  </w:r>
                  <w:r>
                    <w:t>, утвержденный постановлением правительства ЕАО от 07.10.2016 № 301-пп</w:t>
                  </w:r>
                  <w:r w:rsidRPr="000B05F6">
                    <w:t xml:space="preserve"> </w:t>
                  </w:r>
                </w:p>
              </w:tc>
            </w:tr>
            <w:tr w:rsidR="00A42CAE" w:rsidRPr="000B05F6" w:rsidTr="009443B8">
              <w:trPr>
                <w:trHeight w:val="418"/>
                <w:jc w:val="center"/>
              </w:trPr>
              <w:tc>
                <w:tcPr>
                  <w:tcW w:w="540" w:type="dxa"/>
                  <w:vAlign w:val="center"/>
                </w:tcPr>
                <w:p w:rsidR="00A42CAE" w:rsidRPr="000B05F6" w:rsidRDefault="00A42CAE" w:rsidP="009443B8">
                  <w:pPr>
                    <w:ind w:right="-2"/>
                    <w:jc w:val="center"/>
                  </w:pPr>
                  <w:r w:rsidRPr="000B05F6">
                    <w:t>4</w:t>
                  </w:r>
                </w:p>
              </w:tc>
              <w:tc>
                <w:tcPr>
                  <w:tcW w:w="2924" w:type="dxa"/>
                  <w:vAlign w:val="center"/>
                </w:tcPr>
                <w:p w:rsidR="00A42CAE" w:rsidRPr="000B05F6" w:rsidRDefault="00A42CAE" w:rsidP="009443B8">
                  <w:pPr>
                    <w:ind w:right="-2"/>
                  </w:pPr>
                  <w:r w:rsidRPr="000B05F6">
                    <w:t>Источник финансирования</w:t>
                  </w:r>
                </w:p>
              </w:tc>
              <w:tc>
                <w:tcPr>
                  <w:tcW w:w="6170" w:type="dxa"/>
                  <w:vAlign w:val="center"/>
                </w:tcPr>
                <w:p w:rsidR="00A42CAE" w:rsidRPr="000B05F6" w:rsidRDefault="00A42CAE" w:rsidP="009443B8">
                  <w:pPr>
                    <w:ind w:right="-2" w:firstLine="282"/>
                    <w:jc w:val="both"/>
                  </w:pPr>
                  <w:r w:rsidRPr="000B05F6">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A42CAE" w:rsidRPr="000B05F6" w:rsidTr="009443B8">
              <w:trPr>
                <w:trHeight w:val="423"/>
                <w:jc w:val="center"/>
              </w:trPr>
              <w:tc>
                <w:tcPr>
                  <w:tcW w:w="540" w:type="dxa"/>
                  <w:tcBorders>
                    <w:bottom w:val="single" w:sz="4" w:space="0" w:color="auto"/>
                  </w:tcBorders>
                  <w:vAlign w:val="center"/>
                </w:tcPr>
                <w:p w:rsidR="00A42CAE" w:rsidRPr="000B05F6" w:rsidRDefault="00A42CAE" w:rsidP="009443B8">
                  <w:pPr>
                    <w:ind w:right="-2"/>
                    <w:jc w:val="center"/>
                  </w:pPr>
                  <w:r w:rsidRPr="000B05F6">
                    <w:t>5</w:t>
                  </w:r>
                </w:p>
              </w:tc>
              <w:tc>
                <w:tcPr>
                  <w:tcW w:w="2924" w:type="dxa"/>
                  <w:tcBorders>
                    <w:bottom w:val="single" w:sz="4" w:space="0" w:color="auto"/>
                  </w:tcBorders>
                  <w:vAlign w:val="center"/>
                </w:tcPr>
                <w:p w:rsidR="00A42CAE" w:rsidRPr="000B05F6" w:rsidRDefault="00A42CAE" w:rsidP="009443B8">
                  <w:pPr>
                    <w:ind w:right="-2"/>
                  </w:pPr>
                  <w:r w:rsidRPr="000B05F6">
                    <w:t>Вид строительства</w:t>
                  </w:r>
                </w:p>
              </w:tc>
              <w:tc>
                <w:tcPr>
                  <w:tcW w:w="6170" w:type="dxa"/>
                  <w:tcBorders>
                    <w:bottom w:val="single" w:sz="4" w:space="0" w:color="auto"/>
                  </w:tcBorders>
                  <w:vAlign w:val="center"/>
                </w:tcPr>
                <w:p w:rsidR="00A42CAE" w:rsidRPr="000B05F6" w:rsidRDefault="00A42CAE" w:rsidP="009443B8">
                  <w:pPr>
                    <w:ind w:right="-2" w:firstLine="282"/>
                    <w:jc w:val="both"/>
                  </w:pPr>
                  <w:r w:rsidRPr="000B05F6">
                    <w:t>Капитальный ремонт</w:t>
                  </w:r>
                </w:p>
              </w:tc>
            </w:tr>
            <w:tr w:rsidR="00A42CAE" w:rsidRPr="000B05F6" w:rsidTr="009443B8">
              <w:trPr>
                <w:trHeight w:val="423"/>
                <w:jc w:val="center"/>
              </w:trPr>
              <w:tc>
                <w:tcPr>
                  <w:tcW w:w="540" w:type="dxa"/>
                  <w:tcBorders>
                    <w:bottom w:val="single" w:sz="4" w:space="0" w:color="auto"/>
                  </w:tcBorders>
                  <w:vAlign w:val="center"/>
                </w:tcPr>
                <w:p w:rsidR="00A42CAE" w:rsidRPr="000B05F6" w:rsidRDefault="00A42CAE" w:rsidP="009443B8">
                  <w:pPr>
                    <w:ind w:right="-2"/>
                    <w:jc w:val="center"/>
                  </w:pPr>
                  <w:r w:rsidRPr="000B05F6">
                    <w:t>6</w:t>
                  </w:r>
                </w:p>
              </w:tc>
              <w:tc>
                <w:tcPr>
                  <w:tcW w:w="2924" w:type="dxa"/>
                  <w:tcBorders>
                    <w:bottom w:val="single" w:sz="4" w:space="0" w:color="auto"/>
                  </w:tcBorders>
                  <w:vAlign w:val="center"/>
                </w:tcPr>
                <w:p w:rsidR="00A42CAE" w:rsidRPr="000B05F6" w:rsidRDefault="00A42CAE" w:rsidP="009443B8">
                  <w:pPr>
                    <w:ind w:right="-2"/>
                  </w:pPr>
                  <w:r w:rsidRPr="000B05F6">
                    <w:t>Стадийность проектирования</w:t>
                  </w:r>
                </w:p>
              </w:tc>
              <w:tc>
                <w:tcPr>
                  <w:tcW w:w="6170" w:type="dxa"/>
                  <w:tcBorders>
                    <w:bottom w:val="single" w:sz="4" w:space="0" w:color="auto"/>
                  </w:tcBorders>
                  <w:vAlign w:val="center"/>
                </w:tcPr>
                <w:p w:rsidR="00A42CAE" w:rsidRPr="000B05F6" w:rsidRDefault="00A42CAE" w:rsidP="009443B8">
                  <w:pPr>
                    <w:ind w:right="-2" w:firstLine="282"/>
                    <w:jc w:val="both"/>
                  </w:pPr>
                  <w:r w:rsidRPr="000B05F6">
                    <w:t>Рабочая документация</w:t>
                  </w:r>
                </w:p>
              </w:tc>
            </w:tr>
            <w:tr w:rsidR="00A42CAE" w:rsidRPr="000B05F6" w:rsidTr="009443B8">
              <w:trPr>
                <w:trHeight w:val="423"/>
                <w:jc w:val="center"/>
              </w:trPr>
              <w:tc>
                <w:tcPr>
                  <w:tcW w:w="540" w:type="dxa"/>
                  <w:tcBorders>
                    <w:bottom w:val="single" w:sz="4" w:space="0" w:color="auto"/>
                  </w:tcBorders>
                  <w:vAlign w:val="center"/>
                </w:tcPr>
                <w:p w:rsidR="00A42CAE" w:rsidRPr="000B05F6" w:rsidRDefault="00A42CAE" w:rsidP="009443B8">
                  <w:pPr>
                    <w:ind w:right="-2"/>
                    <w:jc w:val="center"/>
                  </w:pPr>
                  <w:r w:rsidRPr="000B05F6">
                    <w:t>7</w:t>
                  </w:r>
                </w:p>
              </w:tc>
              <w:tc>
                <w:tcPr>
                  <w:tcW w:w="2924" w:type="dxa"/>
                  <w:tcBorders>
                    <w:bottom w:val="single" w:sz="4" w:space="0" w:color="auto"/>
                  </w:tcBorders>
                  <w:vAlign w:val="center"/>
                </w:tcPr>
                <w:p w:rsidR="00A42CAE" w:rsidRPr="000B05F6" w:rsidRDefault="00A42CAE" w:rsidP="009443B8">
                  <w:pPr>
                    <w:ind w:right="-2"/>
                  </w:pPr>
                  <w:r w:rsidRPr="000B05F6">
                    <w:t xml:space="preserve">Основные технические характеристики объекта  </w:t>
                  </w:r>
                </w:p>
              </w:tc>
              <w:tc>
                <w:tcPr>
                  <w:tcW w:w="6170" w:type="dxa"/>
                  <w:tcBorders>
                    <w:bottom w:val="single" w:sz="4" w:space="0" w:color="auto"/>
                  </w:tcBorders>
                  <w:vAlign w:val="center"/>
                </w:tcPr>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Здание МКД – </w:t>
                  </w:r>
                  <w:r w:rsidRPr="00BA3EB6">
                    <w:rPr>
                      <w:rFonts w:ascii="Times New Roman" w:hAnsi="Times New Roman"/>
                      <w:b/>
                    </w:rPr>
                    <w:t>3</w:t>
                  </w:r>
                  <w:r w:rsidRPr="00BA3EB6">
                    <w:rPr>
                      <w:rFonts w:ascii="Times New Roman" w:hAnsi="Times New Roman"/>
                      <w:b/>
                      <w:color w:val="000000" w:themeColor="text1"/>
                    </w:rPr>
                    <w:t xml:space="preserve">-х </w:t>
                  </w:r>
                  <w:r w:rsidRPr="00BA3EB6">
                    <w:rPr>
                      <w:rFonts w:ascii="Times New Roman" w:hAnsi="Times New Roman"/>
                      <w:b/>
                    </w:rPr>
                    <w:t>этажное</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Год постройки – </w:t>
                  </w:r>
                  <w:r w:rsidRPr="00BA3EB6">
                    <w:rPr>
                      <w:rFonts w:ascii="Times New Roman" w:hAnsi="Times New Roman"/>
                      <w:b/>
                      <w:color w:val="000000" w:themeColor="text1"/>
                    </w:rPr>
                    <w:t>1983</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Объем здания –</w:t>
                  </w:r>
                  <w:r w:rsidRPr="00BA3EB6">
                    <w:rPr>
                      <w:rFonts w:ascii="Times New Roman" w:hAnsi="Times New Roman"/>
                      <w:b/>
                      <w:color w:val="000000" w:themeColor="text1"/>
                    </w:rPr>
                    <w:t> 3 108 м3</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Общая площадь МКД –</w:t>
                  </w:r>
                  <w:r w:rsidRPr="00BA3EB6">
                    <w:rPr>
                      <w:rFonts w:ascii="Times New Roman" w:hAnsi="Times New Roman"/>
                      <w:b/>
                      <w:color w:val="000000" w:themeColor="text1"/>
                    </w:rPr>
                    <w:t> 1 201,1 м2</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Размеры здания в плане – </w:t>
                  </w:r>
                  <w:r w:rsidRPr="00BA3EB6">
                    <w:rPr>
                      <w:rFonts w:ascii="Times New Roman" w:hAnsi="Times New Roman"/>
                      <w:b/>
                    </w:rPr>
                    <w:t>32,9</w:t>
                  </w:r>
                  <w:r w:rsidRPr="00BA3EB6">
                    <w:rPr>
                      <w:rFonts w:ascii="Times New Roman" w:hAnsi="Times New Roman"/>
                      <w:b/>
                      <w:color w:val="000000" w:themeColor="text1"/>
                    </w:rPr>
                    <w:t xml:space="preserve"> х 11,68 м </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Высота здания – </w:t>
                  </w:r>
                  <w:r w:rsidRPr="00BA3EB6">
                    <w:rPr>
                      <w:rFonts w:ascii="Times New Roman" w:hAnsi="Times New Roman"/>
                      <w:b/>
                    </w:rPr>
                    <w:t xml:space="preserve">8,4 </w:t>
                  </w:r>
                  <w:r w:rsidRPr="00BA3EB6">
                    <w:rPr>
                      <w:rFonts w:ascii="Times New Roman" w:hAnsi="Times New Roman"/>
                      <w:b/>
                      <w:color w:val="000000" w:themeColor="text1"/>
                    </w:rPr>
                    <w:t xml:space="preserve">м </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Количество подъездов - </w:t>
                  </w:r>
                  <w:r w:rsidRPr="00BA3EB6">
                    <w:rPr>
                      <w:rFonts w:ascii="Times New Roman" w:hAnsi="Times New Roman"/>
                      <w:b/>
                    </w:rPr>
                    <w:t>2</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Количество квартир –</w:t>
                  </w:r>
                  <w:r w:rsidRPr="00BA3EB6">
                    <w:rPr>
                      <w:rFonts w:ascii="Times New Roman" w:hAnsi="Times New Roman"/>
                      <w:color w:val="FF0000"/>
                    </w:rPr>
                    <w:t xml:space="preserve"> </w:t>
                  </w:r>
                  <w:r w:rsidRPr="00BA3EB6">
                    <w:rPr>
                      <w:rFonts w:ascii="Times New Roman" w:hAnsi="Times New Roman"/>
                      <w:b/>
                    </w:rPr>
                    <w:t>18</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Количество лифтов - </w:t>
                  </w:r>
                  <w:r w:rsidRPr="00BA3EB6">
                    <w:rPr>
                      <w:rFonts w:ascii="Times New Roman" w:hAnsi="Times New Roman"/>
                      <w:b/>
                      <w:color w:val="000000" w:themeColor="text1"/>
                    </w:rPr>
                    <w:t>отсутствуют</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Крыша – </w:t>
                  </w:r>
                  <w:r w:rsidRPr="00BA3EB6">
                    <w:rPr>
                      <w:rFonts w:ascii="Times New Roman" w:hAnsi="Times New Roman"/>
                      <w:b/>
                    </w:rPr>
                    <w:t>двухскатная</w:t>
                  </w:r>
                  <w:r w:rsidRPr="00BA3EB6">
                    <w:rPr>
                      <w:rFonts w:ascii="Times New Roman" w:hAnsi="Times New Roman"/>
                    </w:rPr>
                    <w:t xml:space="preserve"> </w:t>
                  </w:r>
                  <w:r w:rsidRPr="00BA3EB6">
                    <w:rPr>
                      <w:rFonts w:ascii="Times New Roman" w:hAnsi="Times New Roman"/>
                      <w:b/>
                    </w:rPr>
                    <w:t>шиферная</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lastRenderedPageBreak/>
                    <w:t>Виды благоустройств в доме:</w:t>
                  </w:r>
                </w:p>
                <w:p w:rsidR="00A42CAE" w:rsidRPr="00BA3EB6" w:rsidRDefault="00A42CAE" w:rsidP="009443B8">
                  <w:pPr>
                    <w:pStyle w:val="a5"/>
                    <w:ind w:right="-2"/>
                    <w:rPr>
                      <w:rFonts w:ascii="Times New Roman" w:hAnsi="Times New Roman"/>
                      <w:b/>
                    </w:rPr>
                  </w:pPr>
                  <w:r w:rsidRPr="00BA3EB6">
                    <w:rPr>
                      <w:rFonts w:ascii="Times New Roman" w:hAnsi="Times New Roman"/>
                    </w:rPr>
                    <w:t xml:space="preserve">Электроснабжение - </w:t>
                  </w:r>
                  <w:r w:rsidRPr="00BA3EB6">
                    <w:rPr>
                      <w:rFonts w:ascii="Times New Roman" w:hAnsi="Times New Roman"/>
                      <w:b/>
                    </w:rPr>
                    <w:t xml:space="preserve">3 категория надежности, </w:t>
                  </w:r>
                </w:p>
                <w:p w:rsidR="00A42CAE" w:rsidRPr="00BA3EB6" w:rsidRDefault="00A42CAE" w:rsidP="009443B8">
                  <w:pPr>
                    <w:pStyle w:val="a5"/>
                    <w:ind w:right="-2"/>
                    <w:rPr>
                      <w:rFonts w:ascii="Times New Roman" w:hAnsi="Times New Roman"/>
                      <w:b/>
                    </w:rPr>
                  </w:pPr>
                  <w:r w:rsidRPr="005F10B7">
                    <w:rPr>
                      <w:b/>
                    </w:rPr>
                    <w:t xml:space="preserve">                                      </w:t>
                  </w:r>
                  <w:r w:rsidRPr="00BA3EB6">
                    <w:rPr>
                      <w:rFonts w:ascii="Times New Roman" w:hAnsi="Times New Roman"/>
                      <w:b/>
                    </w:rPr>
                    <w:t>ввод подземный кабельный</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Отопление                            </w:t>
                  </w:r>
                  <w:r w:rsidRPr="00BA3EB6">
                    <w:rPr>
                      <w:rFonts w:ascii="Times New Roman" w:hAnsi="Times New Roman"/>
                      <w:b/>
                    </w:rPr>
                    <w:t>-    централизованное</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Горячее водоснабжение      </w:t>
                  </w:r>
                  <w:r w:rsidRPr="00BA3EB6">
                    <w:rPr>
                      <w:rFonts w:ascii="Times New Roman" w:hAnsi="Times New Roman"/>
                      <w:b/>
                    </w:rPr>
                    <w:t>-  отсутствует</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Холодное водоснабжение   - </w:t>
                  </w:r>
                  <w:r w:rsidRPr="00BA3EB6">
                    <w:rPr>
                      <w:rFonts w:ascii="Times New Roman" w:hAnsi="Times New Roman"/>
                      <w:b/>
                    </w:rPr>
                    <w:t>централизованное</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Газоснабжение                      - </w:t>
                  </w:r>
                  <w:r w:rsidRPr="00BA3EB6">
                    <w:rPr>
                      <w:rFonts w:ascii="Times New Roman" w:hAnsi="Times New Roman"/>
                      <w:b/>
                    </w:rPr>
                    <w:t xml:space="preserve">баллоны газовые   </w:t>
                  </w:r>
                  <w:r w:rsidRPr="00BA3EB6">
                    <w:rPr>
                      <w:rFonts w:ascii="Times New Roman" w:hAnsi="Times New Roman"/>
                    </w:rPr>
                    <w:t xml:space="preserve"> </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Водоотведение                      - </w:t>
                  </w:r>
                  <w:r w:rsidRPr="00BA3EB6">
                    <w:rPr>
                      <w:rFonts w:ascii="Times New Roman" w:hAnsi="Times New Roman"/>
                      <w:b/>
                    </w:rPr>
                    <w:t>централизованное</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Мусоропровод                       - </w:t>
                  </w:r>
                  <w:r w:rsidRPr="00BA3EB6">
                    <w:rPr>
                      <w:rFonts w:ascii="Times New Roman" w:hAnsi="Times New Roman"/>
                      <w:b/>
                    </w:rPr>
                    <w:t>отсутствует</w:t>
                  </w:r>
                </w:p>
                <w:p w:rsidR="00A42CAE" w:rsidRPr="000B05F6" w:rsidRDefault="00A42CAE" w:rsidP="009443B8">
                  <w:pPr>
                    <w:snapToGrid w:val="0"/>
                    <w:ind w:right="-2"/>
                  </w:pPr>
                  <w:r w:rsidRPr="000B05F6">
                    <w:t>Наличие технического паспорта на здание – имеется</w:t>
                  </w:r>
                </w:p>
                <w:p w:rsidR="00A42CAE" w:rsidRPr="000B05F6" w:rsidRDefault="00A42CAE" w:rsidP="009443B8">
                  <w:pPr>
                    <w:snapToGrid w:val="0"/>
                    <w:ind w:right="-2"/>
                    <w:rPr>
                      <w:color w:val="FFFFFF" w:themeColor="background1"/>
                    </w:rPr>
                  </w:pPr>
                  <w:r w:rsidRPr="000B05F6">
                    <w:t>Наличие проектной документации – отсутствует</w:t>
                  </w:r>
                </w:p>
              </w:tc>
            </w:tr>
            <w:tr w:rsidR="00A42CAE" w:rsidRPr="000B05F6" w:rsidTr="009443B8">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lastRenderedPageBreak/>
                    <w:t>8</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Состав проектной документации</w:t>
                  </w:r>
                </w:p>
              </w:tc>
              <w:tc>
                <w:tcPr>
                  <w:tcW w:w="6170" w:type="dxa"/>
                  <w:tcBorders>
                    <w:top w:val="single" w:sz="4" w:space="0" w:color="auto"/>
                    <w:left w:val="single" w:sz="4" w:space="0" w:color="auto"/>
                    <w:bottom w:val="single" w:sz="4" w:space="0" w:color="auto"/>
                  </w:tcBorders>
                  <w:vAlign w:val="center"/>
                </w:tcPr>
                <w:p w:rsidR="00A42CAE" w:rsidRPr="000B05F6" w:rsidRDefault="00A42CAE" w:rsidP="009443B8">
                  <w:pPr>
                    <w:snapToGrid w:val="0"/>
                    <w:ind w:right="-2" w:firstLine="282"/>
                    <w:jc w:val="both"/>
                  </w:pPr>
                  <w:r w:rsidRPr="000B05F6">
                    <w:t>Этап 1 – Обследование, составление технического отчета и дефектных ведомостей.</w:t>
                  </w:r>
                </w:p>
                <w:p w:rsidR="00A42CAE" w:rsidRPr="000B05F6" w:rsidRDefault="00A42CAE" w:rsidP="009443B8">
                  <w:pPr>
                    <w:snapToGrid w:val="0"/>
                    <w:ind w:right="-2" w:firstLine="282"/>
                    <w:jc w:val="center"/>
                  </w:pPr>
                  <w:r w:rsidRPr="000B05F6">
                    <w:t>Состав работ:</w:t>
                  </w:r>
                </w:p>
                <w:p w:rsidR="00A42CAE" w:rsidRPr="00514BEB" w:rsidRDefault="00A42CAE" w:rsidP="009443B8">
                  <w:pPr>
                    <w:pStyle w:val="ac"/>
                    <w:numPr>
                      <w:ilvl w:val="0"/>
                      <w:numId w:val="15"/>
                    </w:numPr>
                    <w:snapToGrid w:val="0"/>
                    <w:ind w:right="-2"/>
                    <w:jc w:val="both"/>
                  </w:pPr>
                  <w:r w:rsidRPr="00514BEB">
                    <w:t>Выезд на место.</w:t>
                  </w:r>
                </w:p>
                <w:p w:rsidR="00A42CAE" w:rsidRPr="000B05F6" w:rsidRDefault="00A42CAE" w:rsidP="009443B8">
                  <w:pPr>
                    <w:numPr>
                      <w:ilvl w:val="0"/>
                      <w:numId w:val="15"/>
                    </w:numPr>
                    <w:snapToGrid w:val="0"/>
                    <w:ind w:right="-2"/>
                    <w:jc w:val="both"/>
                  </w:pPr>
                  <w:r w:rsidRPr="000B05F6">
                    <w:t xml:space="preserve">Обследование, фотографирование, составление технического отчета и дефектных ведомостей. </w:t>
                  </w:r>
                </w:p>
                <w:p w:rsidR="00A42CAE" w:rsidRPr="000B05F6" w:rsidRDefault="00A42CAE" w:rsidP="009443B8">
                  <w:pPr>
                    <w:numPr>
                      <w:ilvl w:val="0"/>
                      <w:numId w:val="15"/>
                    </w:numPr>
                    <w:snapToGrid w:val="0"/>
                    <w:ind w:right="-2"/>
                    <w:jc w:val="both"/>
                  </w:pPr>
                  <w:r w:rsidRPr="000B05F6">
                    <w:t xml:space="preserve">Согласование технического отчета и дефектных ведомостей с заказчиком. </w:t>
                  </w:r>
                </w:p>
                <w:p w:rsidR="00A42CAE" w:rsidRPr="000B05F6" w:rsidRDefault="00A42CAE" w:rsidP="009443B8">
                  <w:pPr>
                    <w:snapToGrid w:val="0"/>
                    <w:ind w:right="-2" w:firstLine="282"/>
                    <w:jc w:val="center"/>
                  </w:pPr>
                  <w:r w:rsidRPr="000B05F6">
                    <w:t>Рабочая документация должна содержать следующие материалы:</w:t>
                  </w:r>
                </w:p>
                <w:p w:rsidR="00A42CAE" w:rsidRPr="000B05F6" w:rsidRDefault="00A42CAE" w:rsidP="009443B8">
                  <w:pPr>
                    <w:snapToGrid w:val="0"/>
                    <w:ind w:right="-2" w:firstLine="282"/>
                    <w:jc w:val="both"/>
                  </w:pPr>
                  <w:r w:rsidRPr="000B05F6">
                    <w:t xml:space="preserve">Технический отчет: </w:t>
                  </w:r>
                </w:p>
                <w:p w:rsidR="00A42CAE" w:rsidRPr="000B05F6" w:rsidRDefault="00A42CAE" w:rsidP="009443B8">
                  <w:pPr>
                    <w:snapToGrid w:val="0"/>
                    <w:ind w:right="-2" w:firstLine="282"/>
                    <w:jc w:val="both"/>
                  </w:pPr>
                  <w:r w:rsidRPr="000B05F6">
                    <w:t>- описание состояния общего имущества внутридомовых инженерных систем (электроснабжение, отопление, водоснабжение, водоотведение)</w:t>
                  </w:r>
                </w:p>
                <w:p w:rsidR="00A42CAE" w:rsidRPr="000B05F6" w:rsidRDefault="00A42CAE" w:rsidP="009443B8">
                  <w:pPr>
                    <w:snapToGrid w:val="0"/>
                    <w:ind w:right="-2" w:firstLine="282"/>
                    <w:jc w:val="both"/>
                  </w:pPr>
                  <w:r w:rsidRPr="000B05F6">
                    <w:t>- описание состояния электропроводки, трубопроводов, запорной, регулирующей арматуры, крепежных элементов, изоляции;</w:t>
                  </w:r>
                </w:p>
                <w:p w:rsidR="00A42CAE" w:rsidRPr="000B05F6" w:rsidRDefault="00A42CAE" w:rsidP="009443B8">
                  <w:pPr>
                    <w:snapToGrid w:val="0"/>
                    <w:ind w:right="-2" w:firstLine="282"/>
                    <w:jc w:val="both"/>
                  </w:pPr>
                  <w:r w:rsidRPr="000B05F6">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rsidR="00A42CAE" w:rsidRDefault="00A42CAE" w:rsidP="009443B8">
                  <w:pPr>
                    <w:snapToGrid w:val="0"/>
                    <w:ind w:right="-2" w:firstLine="282"/>
                    <w:jc w:val="both"/>
                    <w:rPr>
                      <w:rFonts w:eastAsia="Calibri"/>
                    </w:rPr>
                  </w:pPr>
                  <w:r w:rsidRPr="000B05F6">
                    <w:t>- о</w:t>
                  </w:r>
                  <w:r w:rsidRPr="000B05F6">
                    <w:rPr>
                      <w:rFonts w:eastAsia="Calibri"/>
                    </w:rPr>
                    <w:t xml:space="preserve">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rsidR="00A42CAE" w:rsidRPr="000B05F6" w:rsidRDefault="00A42CAE" w:rsidP="009443B8">
                  <w:pPr>
                    <w:ind w:right="-2"/>
                  </w:pPr>
                  <w:r w:rsidRPr="000B05F6">
                    <w:t xml:space="preserve">     Этап 2 – Проектные работы.</w:t>
                  </w:r>
                </w:p>
                <w:p w:rsidR="00A42CAE" w:rsidRPr="000B05F6" w:rsidRDefault="00A42CAE" w:rsidP="009443B8">
                  <w:pPr>
                    <w:snapToGrid w:val="0"/>
                    <w:ind w:right="-2" w:firstLine="282"/>
                    <w:jc w:val="both"/>
                  </w:pPr>
                  <w:r w:rsidRPr="000B05F6">
                    <w:t>Разработать проекты, включая сметную документацию на:</w:t>
                  </w:r>
                </w:p>
                <w:p w:rsidR="00A42CAE" w:rsidRPr="000B05F6" w:rsidRDefault="00A42CAE" w:rsidP="009443B8">
                  <w:pPr>
                    <w:snapToGrid w:val="0"/>
                    <w:ind w:right="-2" w:firstLine="282"/>
                    <w:jc w:val="both"/>
                  </w:pPr>
                  <w:r w:rsidRPr="000B05F6">
                    <w:t>- капитальный ремонт общего имущества внутридомовых инженерных систем электроснабжения и освещения;</w:t>
                  </w:r>
                </w:p>
                <w:p w:rsidR="00A42CAE" w:rsidRPr="000B05F6" w:rsidRDefault="00A42CAE" w:rsidP="009443B8">
                  <w:pPr>
                    <w:snapToGrid w:val="0"/>
                    <w:ind w:right="-2" w:firstLine="282"/>
                    <w:jc w:val="both"/>
                  </w:pPr>
                  <w:r w:rsidRPr="000B05F6">
                    <w:t>- капитальный ремонт общего имущества внутридомовых инженерных систе</w:t>
                  </w:r>
                  <w:r>
                    <w:t>м отопления</w:t>
                  </w:r>
                  <w:r w:rsidRPr="000B05F6">
                    <w:t xml:space="preserve"> </w:t>
                  </w:r>
                </w:p>
                <w:p w:rsidR="00A42CAE" w:rsidRPr="000B05F6" w:rsidRDefault="00A42CAE" w:rsidP="009443B8">
                  <w:pPr>
                    <w:snapToGrid w:val="0"/>
                    <w:ind w:right="-2" w:firstLine="282"/>
                    <w:jc w:val="both"/>
                  </w:pPr>
                  <w:r w:rsidRPr="000B05F6">
                    <w:t xml:space="preserve">- капитальный ремонт общего имущества внутридомовых инженерных систем </w:t>
                  </w:r>
                  <w:r>
                    <w:t>водоснабжения и</w:t>
                  </w:r>
                </w:p>
                <w:p w:rsidR="00A42CAE" w:rsidRPr="000B05F6" w:rsidRDefault="00A42CAE" w:rsidP="009443B8">
                  <w:pPr>
                    <w:snapToGrid w:val="0"/>
                    <w:ind w:right="-2"/>
                    <w:jc w:val="both"/>
                  </w:pPr>
                  <w:r w:rsidRPr="000B05F6">
                    <w:t>водоотведения;</w:t>
                  </w:r>
                </w:p>
                <w:p w:rsidR="00A42CAE" w:rsidRPr="000B05F6" w:rsidRDefault="00A42CAE" w:rsidP="009443B8">
                  <w:pPr>
                    <w:snapToGrid w:val="0"/>
                    <w:ind w:right="-2" w:firstLine="282"/>
                    <w:jc w:val="both"/>
                  </w:pPr>
                  <w:r w:rsidRPr="000B05F6">
                    <w:t>- установку коллективных (общедомовых) приборов учета ресурсов;</w:t>
                  </w:r>
                </w:p>
                <w:p w:rsidR="00A42CAE" w:rsidRPr="000B05F6" w:rsidRDefault="00A42CAE" w:rsidP="009443B8">
                  <w:pPr>
                    <w:snapToGrid w:val="0"/>
                    <w:ind w:right="-2" w:firstLine="282"/>
                    <w:jc w:val="both"/>
                  </w:pPr>
                  <w:r w:rsidRPr="000B05F6">
                    <w:t>Состав рабочей документации:</w:t>
                  </w:r>
                </w:p>
                <w:p w:rsidR="00A42CAE" w:rsidRPr="000B05F6" w:rsidRDefault="00A42CAE" w:rsidP="009443B8">
                  <w:pPr>
                    <w:snapToGrid w:val="0"/>
                    <w:ind w:right="-2"/>
                    <w:jc w:val="both"/>
                  </w:pPr>
                  <w:r w:rsidRPr="000B05F6">
                    <w:lastRenderedPageBreak/>
                    <w:t>1. Пояснительная записка.</w:t>
                  </w:r>
                </w:p>
                <w:p w:rsidR="00A42CAE" w:rsidRPr="000B05F6" w:rsidRDefault="00A42CAE" w:rsidP="009443B8">
                  <w:pPr>
                    <w:snapToGrid w:val="0"/>
                    <w:ind w:right="-2"/>
                    <w:jc w:val="both"/>
                  </w:pPr>
                  <w:r w:rsidRPr="000B05F6">
                    <w:t>2. Конструктивные и объемно-планировочные решения.</w:t>
                  </w:r>
                </w:p>
                <w:p w:rsidR="00A42CAE" w:rsidRPr="000B05F6" w:rsidRDefault="00A42CAE" w:rsidP="009443B8">
                  <w:pPr>
                    <w:snapToGrid w:val="0"/>
                    <w:ind w:right="-2"/>
                    <w:jc w:val="both"/>
                  </w:pPr>
                  <w:r w:rsidRPr="000B05F6">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42CAE" w:rsidRPr="000B05F6" w:rsidRDefault="00A42CAE" w:rsidP="009443B8">
                  <w:pPr>
                    <w:snapToGrid w:val="0"/>
                    <w:ind w:right="-2"/>
                    <w:jc w:val="both"/>
                  </w:pPr>
                  <w:r w:rsidRPr="000B05F6">
                    <w:t>подраздел «Система электроснабжения»</w:t>
                  </w:r>
                </w:p>
                <w:p w:rsidR="00A42CAE" w:rsidRPr="000B05F6" w:rsidRDefault="00A42CAE" w:rsidP="009443B8">
                  <w:pPr>
                    <w:snapToGrid w:val="0"/>
                    <w:ind w:right="-2"/>
                    <w:jc w:val="both"/>
                  </w:pPr>
                  <w:r w:rsidRPr="000B05F6">
                    <w:t>подраздел «Система водоснабжения</w:t>
                  </w:r>
                  <w:r>
                    <w:t xml:space="preserve"> и водоотведения</w:t>
                  </w:r>
                  <w:r w:rsidRPr="000B05F6">
                    <w:t>»</w:t>
                  </w:r>
                </w:p>
                <w:p w:rsidR="00A42CAE" w:rsidRDefault="00A42CAE" w:rsidP="009443B8">
                  <w:pPr>
                    <w:snapToGrid w:val="0"/>
                    <w:ind w:right="-2"/>
                    <w:jc w:val="both"/>
                  </w:pPr>
                  <w:r w:rsidRPr="000B05F6">
                    <w:t>подраздел «Отопление, вентиляция и кондиционирование воздуха, тепловые сети».</w:t>
                  </w:r>
                </w:p>
                <w:p w:rsidR="00A42CAE" w:rsidRPr="000B05F6" w:rsidRDefault="00A42CAE" w:rsidP="009443B8">
                  <w:pPr>
                    <w:snapToGrid w:val="0"/>
                    <w:ind w:right="-2"/>
                    <w:jc w:val="both"/>
                  </w:pPr>
                  <w:r>
                    <w:t>Подраздел «Узел учета тепловой энергии»</w:t>
                  </w:r>
                </w:p>
                <w:p w:rsidR="00A42CAE" w:rsidRPr="000B05F6" w:rsidRDefault="00A42CAE" w:rsidP="009443B8">
                  <w:pPr>
                    <w:snapToGrid w:val="0"/>
                    <w:ind w:right="-2"/>
                    <w:jc w:val="both"/>
                  </w:pPr>
                  <w:r w:rsidRPr="000B05F6">
                    <w:t xml:space="preserve">4. Проект организации капитального ремонта. </w:t>
                  </w:r>
                </w:p>
                <w:p w:rsidR="00A42CAE" w:rsidRPr="000B05F6" w:rsidRDefault="00A42CAE" w:rsidP="009443B8">
                  <w:pPr>
                    <w:snapToGrid w:val="0"/>
                    <w:ind w:right="-2"/>
                    <w:jc w:val="both"/>
                  </w:pPr>
                  <w:r w:rsidRPr="000B05F6">
                    <w:t xml:space="preserve">5. Смета на капитальный ремонт общего имущества в МКД </w:t>
                  </w:r>
                </w:p>
              </w:tc>
            </w:tr>
            <w:tr w:rsidR="00A42CAE" w:rsidRPr="000B05F6" w:rsidTr="009443B8">
              <w:trPr>
                <w:trHeight w:val="144"/>
                <w:jc w:val="center"/>
              </w:trPr>
              <w:tc>
                <w:tcPr>
                  <w:tcW w:w="540" w:type="dxa"/>
                  <w:tcBorders>
                    <w:top w:val="single" w:sz="4" w:space="0" w:color="auto"/>
                  </w:tcBorders>
                  <w:vAlign w:val="center"/>
                </w:tcPr>
                <w:p w:rsidR="00A42CAE" w:rsidRPr="000B05F6" w:rsidRDefault="00A42CAE" w:rsidP="009443B8">
                  <w:pPr>
                    <w:ind w:right="-2"/>
                    <w:jc w:val="center"/>
                  </w:pPr>
                  <w:r w:rsidRPr="000B05F6">
                    <w:lastRenderedPageBreak/>
                    <w:t xml:space="preserve"> 9  </w:t>
                  </w:r>
                </w:p>
              </w:tc>
              <w:tc>
                <w:tcPr>
                  <w:tcW w:w="2924" w:type="dxa"/>
                  <w:tcBorders>
                    <w:top w:val="single" w:sz="4" w:space="0" w:color="auto"/>
                  </w:tcBorders>
                  <w:vAlign w:val="center"/>
                </w:tcPr>
                <w:p w:rsidR="00A42CAE" w:rsidRPr="000B05F6" w:rsidRDefault="00A42CAE" w:rsidP="009443B8">
                  <w:pPr>
                    <w:ind w:right="-2"/>
                  </w:pPr>
                  <w:r w:rsidRPr="000B05F6">
                    <w:t>Особые условия</w:t>
                  </w:r>
                </w:p>
              </w:tc>
              <w:tc>
                <w:tcPr>
                  <w:tcW w:w="6170" w:type="dxa"/>
                  <w:tcBorders>
                    <w:top w:val="single" w:sz="4" w:space="0" w:color="auto"/>
                  </w:tcBorders>
                  <w:shd w:val="clear" w:color="auto" w:fill="auto"/>
                  <w:vAlign w:val="center"/>
                </w:tcPr>
                <w:p w:rsidR="00A42CAE" w:rsidRPr="000B05F6" w:rsidRDefault="00A42CAE" w:rsidP="009443B8">
                  <w:pPr>
                    <w:ind w:right="-2" w:firstLine="282"/>
                    <w:jc w:val="both"/>
                  </w:pPr>
                  <w:r w:rsidRPr="000B05F6">
                    <w:t>Проектная документация должна соответствовать климатическим и иным условиям района строительства – Еврейская автономная область, г. Биробиджан.</w:t>
                  </w:r>
                </w:p>
                <w:p w:rsidR="00A42CAE" w:rsidRPr="000B05F6" w:rsidRDefault="00A42CAE" w:rsidP="009443B8">
                  <w:pPr>
                    <w:ind w:right="-2" w:firstLine="282"/>
                    <w:jc w:val="both"/>
                  </w:pPr>
                  <w:r>
                    <w:t>Сейсмичность 8</w:t>
                  </w:r>
                  <w:r w:rsidRPr="000B05F6">
                    <w:t xml:space="preserve"> баллов</w:t>
                  </w:r>
                </w:p>
              </w:tc>
            </w:tr>
            <w:tr w:rsidR="00A42CAE" w:rsidRPr="000B05F6" w:rsidTr="009443B8">
              <w:trPr>
                <w:trHeight w:val="186"/>
                <w:jc w:val="center"/>
              </w:trPr>
              <w:tc>
                <w:tcPr>
                  <w:tcW w:w="540" w:type="dxa"/>
                  <w:vAlign w:val="center"/>
                </w:tcPr>
                <w:p w:rsidR="00A42CAE" w:rsidRPr="000B05F6" w:rsidRDefault="00A42CAE" w:rsidP="009443B8">
                  <w:pPr>
                    <w:ind w:right="-2"/>
                    <w:jc w:val="center"/>
                  </w:pPr>
                  <w:r w:rsidRPr="000B05F6">
                    <w:t>10</w:t>
                  </w:r>
                </w:p>
              </w:tc>
              <w:tc>
                <w:tcPr>
                  <w:tcW w:w="2924" w:type="dxa"/>
                  <w:vAlign w:val="center"/>
                </w:tcPr>
                <w:p w:rsidR="00A42CAE" w:rsidRPr="000B05F6" w:rsidRDefault="00A42CAE" w:rsidP="009443B8">
                  <w:pPr>
                    <w:ind w:right="-2"/>
                  </w:pPr>
                  <w:r w:rsidRPr="000B05F6">
                    <w:t>Основные требования к проектированию, конструктивным решениям и применяемым материалам</w:t>
                  </w:r>
                </w:p>
              </w:tc>
              <w:tc>
                <w:tcPr>
                  <w:tcW w:w="6170" w:type="dxa"/>
                  <w:shd w:val="clear" w:color="auto" w:fill="auto"/>
                  <w:vAlign w:val="center"/>
                </w:tcPr>
                <w:p w:rsidR="00A42CAE" w:rsidRPr="000B05F6" w:rsidRDefault="00A42CAE" w:rsidP="009443B8">
                  <w:pPr>
                    <w:snapToGrid w:val="0"/>
                    <w:ind w:right="-2" w:firstLine="282"/>
                    <w:jc w:val="both"/>
                  </w:pPr>
                  <w:r w:rsidRPr="000B05F6">
                    <w:t>Обследование выполнить в соответствии с ГОСТ 31937-2011 «Здания и сооружения. Правила обследования и мониторинга технического состояния».</w:t>
                  </w:r>
                </w:p>
                <w:p w:rsidR="00A42CAE" w:rsidRPr="000B05F6" w:rsidRDefault="00A42CAE" w:rsidP="009443B8">
                  <w:pPr>
                    <w:snapToGrid w:val="0"/>
                    <w:ind w:right="-2" w:firstLine="282"/>
                    <w:jc w:val="both"/>
                  </w:pPr>
                  <w:r w:rsidRPr="000B05F6">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rsidR="00A42CAE" w:rsidRPr="000B05F6" w:rsidRDefault="00A42CAE" w:rsidP="009443B8">
                  <w:pPr>
                    <w:snapToGrid w:val="0"/>
                    <w:spacing w:line="256" w:lineRule="auto"/>
                    <w:ind w:right="-2" w:firstLine="282"/>
                    <w:jc w:val="both"/>
                  </w:pPr>
                  <w:r w:rsidRPr="000B05F6">
                    <w:rPr>
                      <w:rFonts w:eastAsia="Calibri"/>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rsidR="00A42CAE" w:rsidRPr="000B05F6" w:rsidRDefault="00A42CAE" w:rsidP="009443B8">
                  <w:pPr>
                    <w:snapToGrid w:val="0"/>
                    <w:ind w:right="-2" w:firstLine="282"/>
                    <w:jc w:val="both"/>
                  </w:pPr>
                  <w:r w:rsidRPr="000B05F6">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w:t>
                  </w:r>
                  <w:proofErr w:type="gramStart"/>
                  <w:r w:rsidRPr="000B05F6">
                    <w:t xml:space="preserve">»,   </w:t>
                  </w:r>
                  <w:proofErr w:type="gramEnd"/>
                  <w:r w:rsidRPr="000B05F6">
                    <w:t xml:space="preserve">               СП 31-110-2003 «Проектирование и монтаж электроустановок жилых и общественных зданий».</w:t>
                  </w:r>
                </w:p>
                <w:p w:rsidR="00A42CAE" w:rsidRPr="000B05F6" w:rsidRDefault="00A42CAE" w:rsidP="009443B8">
                  <w:pPr>
                    <w:snapToGrid w:val="0"/>
                    <w:ind w:right="-2" w:firstLine="282"/>
                    <w:jc w:val="both"/>
                  </w:pPr>
                  <w:r w:rsidRPr="000B05F6">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rsidR="00A42CAE" w:rsidRPr="000B05F6" w:rsidRDefault="00A42CAE" w:rsidP="009443B8">
                  <w:pPr>
                    <w:snapToGrid w:val="0"/>
                    <w:ind w:right="-2" w:firstLine="282"/>
                    <w:jc w:val="both"/>
                  </w:pPr>
                  <w:r w:rsidRPr="000B05F6">
                    <w:lastRenderedPageBreak/>
                    <w:t xml:space="preserve">- СП 41-109-2005 «Проектирование и монтаж внутренних систем водоснабжения и отопления зданий с использованием труб из «сшитого» полиэтилена»; </w:t>
                  </w:r>
                </w:p>
                <w:p w:rsidR="00A42CAE" w:rsidRPr="000B05F6" w:rsidRDefault="00A42CAE" w:rsidP="009443B8">
                  <w:pPr>
                    <w:snapToGrid w:val="0"/>
                    <w:ind w:right="-2" w:firstLine="282"/>
                    <w:jc w:val="both"/>
                  </w:pPr>
                  <w:r w:rsidRPr="000B05F6">
                    <w:t xml:space="preserve">- СП 30.13330.2012 «Внутренний водопровод и канализация зданий. Актуализированная редакция СНиП 41-01-2003»; </w:t>
                  </w:r>
                </w:p>
                <w:p w:rsidR="00A42CAE" w:rsidRPr="000B05F6" w:rsidRDefault="00A42CAE" w:rsidP="009443B8">
                  <w:pPr>
                    <w:snapToGrid w:val="0"/>
                    <w:ind w:right="-2" w:firstLine="282"/>
                    <w:jc w:val="both"/>
                  </w:pPr>
                  <w:r w:rsidRPr="000B05F6">
                    <w:t>- СП 60.13330.2012 «Отопление, вентиляция и кондиционирование воздуха. Актуализированная редакция СНиП 41-01-2003».</w:t>
                  </w:r>
                </w:p>
                <w:p w:rsidR="00A42CAE" w:rsidRPr="00F100A0" w:rsidRDefault="00A42CAE" w:rsidP="009443B8">
                  <w:pPr>
                    <w:snapToGrid w:val="0"/>
                    <w:ind w:right="-2" w:firstLine="282"/>
                    <w:jc w:val="both"/>
                  </w:pPr>
                  <w:r w:rsidRPr="000B05F6">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w:t>
                  </w:r>
                  <w:r>
                    <w:t>ьные акты Российской Федерации»</w:t>
                  </w:r>
                  <w:r w:rsidRPr="000B05F6">
                    <w:t xml:space="preserve"> </w:t>
                  </w:r>
                  <w:r>
                    <w:t>и 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rsidR="00A42CAE" w:rsidRPr="000B05F6" w:rsidRDefault="00A42CAE" w:rsidP="009443B8">
                  <w:pPr>
                    <w:snapToGrid w:val="0"/>
                    <w:ind w:right="-2" w:firstLine="282"/>
                    <w:jc w:val="both"/>
                  </w:pPr>
                  <w:r w:rsidRPr="000B05F6">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A42CAE" w:rsidRPr="000B05F6" w:rsidTr="009443B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snapToGrid w:val="0"/>
                    <w:ind w:right="-2" w:firstLine="282"/>
                    <w:jc w:val="both"/>
                  </w:pPr>
                  <w:r w:rsidRPr="000B05F6">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rsidR="00A42CAE" w:rsidRDefault="00A42CAE" w:rsidP="009443B8">
                  <w:pPr>
                    <w:snapToGrid w:val="0"/>
                    <w:ind w:right="-2" w:firstLine="282"/>
                    <w:jc w:val="both"/>
                  </w:pPr>
                  <w:r w:rsidRPr="000B05F6">
                    <w:t xml:space="preserve">В сводном сметном расчете предусмотреть затраты на проектирование </w:t>
                  </w:r>
                </w:p>
                <w:p w:rsidR="00A42CAE" w:rsidRPr="000B05F6" w:rsidRDefault="00A42CAE" w:rsidP="009443B8">
                  <w:pPr>
                    <w:snapToGrid w:val="0"/>
                    <w:ind w:right="-2" w:firstLine="282"/>
                    <w:jc w:val="both"/>
                  </w:pPr>
                  <w:r w:rsidRPr="00F100A0">
                    <w:t xml:space="preserve">Предельная стоимость услуг (или) работ по </w:t>
                  </w:r>
                  <w: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Pr="000B05F6">
                    <w:t xml:space="preserve"> </w:t>
                  </w:r>
                </w:p>
              </w:tc>
            </w:tr>
            <w:tr w:rsidR="00A42CAE" w:rsidRPr="000B05F6" w:rsidTr="009443B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t>12</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BA3EB6" w:rsidRDefault="00A42CAE" w:rsidP="009443B8">
                  <w:pPr>
                    <w:pStyle w:val="a5"/>
                    <w:tabs>
                      <w:tab w:val="left" w:pos="3282"/>
                    </w:tabs>
                    <w:ind w:right="-2" w:firstLine="397"/>
                    <w:jc w:val="both"/>
                    <w:rPr>
                      <w:rFonts w:ascii="Times New Roman" w:hAnsi="Times New Roman"/>
                    </w:rPr>
                  </w:pPr>
                  <w:r w:rsidRPr="00BA3EB6">
                    <w:rPr>
                      <w:rFonts w:ascii="Times New Roman" w:hAnsi="Times New Roman"/>
                    </w:rPr>
                    <w:t>Не требуется</w:t>
                  </w:r>
                </w:p>
              </w:tc>
            </w:tr>
            <w:tr w:rsidR="00A42CAE" w:rsidRPr="000B05F6" w:rsidTr="009443B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t>1</w:t>
                  </w:r>
                  <w:r>
                    <w:t>3</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Default="00A42CAE" w:rsidP="009443B8">
                  <w:pPr>
                    <w:ind w:right="-2" w:firstLine="282"/>
                    <w:jc w:val="both"/>
                  </w:pPr>
                  <w:r>
                    <w:t xml:space="preserve">- </w:t>
                  </w:r>
                  <w:r w:rsidRPr="000B05F6">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w:t>
                  </w:r>
                  <w:r w:rsidRPr="000B05F6">
                    <w:lastRenderedPageBreak/>
                    <w:t xml:space="preserve">используемых для создания элементов конструкций зданий, строений, сооружений, в том числе инженерных систем </w:t>
                  </w:r>
                  <w:proofErr w:type="spellStart"/>
                  <w:r w:rsidRPr="000B05F6">
                    <w:t>ресурсоснабжения</w:t>
                  </w:r>
                  <w:proofErr w:type="spellEnd"/>
                  <w:r w:rsidRPr="000B05F6">
                    <w:t>, влияющих на энергетическую эффективность зданий, строений, сооружений» в установленные договором сроки</w:t>
                  </w:r>
                </w:p>
                <w:p w:rsidR="00A42CAE" w:rsidRPr="000B05F6" w:rsidRDefault="00A42CAE" w:rsidP="009443B8">
                  <w:pPr>
                    <w:snapToGrid w:val="0"/>
                    <w:ind w:right="-2" w:firstLine="282"/>
                    <w:jc w:val="both"/>
                  </w:pPr>
                  <w:r w:rsidRPr="004A1E76">
                    <w:t xml:space="preserve">- </w:t>
                  </w:r>
                  <w:r>
                    <w:t xml:space="preserve">В соответствии с </w:t>
                  </w:r>
                  <w:r>
                    <w:rPr>
                      <w:color w:val="000000"/>
                    </w:rPr>
                    <w:t xml:space="preserve">частью 12.2. ст. 48 Градостроительного кодекса РФ </w:t>
                  </w:r>
                  <w:r w:rsidRPr="004A1E76">
                    <w:rPr>
                      <w:color w:val="000000"/>
                    </w:rPr>
                    <w:t xml:space="preserve">осуществляется подготовка сметы на капитальный ремонт объектов капитального строительства на основании акта, утвержденного </w:t>
                  </w:r>
                  <w:r>
                    <w:rPr>
                      <w:color w:val="000000"/>
                    </w:rPr>
                    <w:t>З</w:t>
                  </w:r>
                  <w:r w:rsidRPr="004A1E76">
                    <w:rPr>
                      <w:color w:val="000000"/>
                    </w:rPr>
                    <w:t>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w:t>
                  </w:r>
                  <w:r>
                    <w:rPr>
                      <w:color w:val="000000"/>
                    </w:rPr>
                    <w:t>ния Заказчика</w:t>
                  </w:r>
                  <w:r w:rsidRPr="004A1E76">
                    <w:rPr>
                      <w:color w:val="000000"/>
                    </w:rPr>
                    <w:t xml:space="preserve"> на проектирование</w:t>
                  </w:r>
                  <w:r>
                    <w:rPr>
                      <w:color w:val="000000"/>
                    </w:rPr>
                    <w:t xml:space="preserve"> </w:t>
                  </w:r>
                </w:p>
              </w:tc>
            </w:tr>
            <w:tr w:rsidR="00A42CAE" w:rsidRPr="000B05F6" w:rsidTr="009443B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lastRenderedPageBreak/>
                    <w:t>1</w:t>
                  </w:r>
                  <w:r>
                    <w:t>4</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firstLine="282"/>
                    <w:jc w:val="both"/>
                  </w:pPr>
                  <w:r w:rsidRPr="000B05F6">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A42CAE" w:rsidRPr="000B05F6" w:rsidTr="009443B8">
              <w:trPr>
                <w:trHeight w:val="2688"/>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t>1</w:t>
                  </w:r>
                  <w:r>
                    <w:t>5</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rsidR="00A42CAE" w:rsidRPr="000B05F6" w:rsidRDefault="00A42CAE" w:rsidP="009443B8">
                  <w:pPr>
                    <w:spacing w:line="256" w:lineRule="auto"/>
                    <w:ind w:right="-2" w:firstLine="282"/>
                    <w:jc w:val="both"/>
                    <w:rPr>
                      <w:rFonts w:eastAsia="Calibri"/>
                    </w:rPr>
                  </w:pPr>
                  <w:r w:rsidRPr="000B05F6">
                    <w:rPr>
                      <w:rFonts w:eastAsia="Calibri"/>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rsidR="00A42CAE" w:rsidRPr="000B05F6" w:rsidRDefault="00A42CAE" w:rsidP="009443B8">
                  <w:pPr>
                    <w:spacing w:line="256" w:lineRule="auto"/>
                    <w:ind w:right="-2" w:firstLine="282"/>
                    <w:jc w:val="both"/>
                    <w:rPr>
                      <w:rFonts w:eastAsia="Calibri"/>
                    </w:rPr>
                  </w:pPr>
                  <w:r w:rsidRPr="000B05F6">
                    <w:rPr>
                      <w:rFonts w:eastAsia="Calibri"/>
                    </w:rPr>
                    <w:t>Проектная документация (текстовая часть):</w:t>
                  </w:r>
                </w:p>
                <w:p w:rsidR="00A42CAE" w:rsidRPr="000B05F6" w:rsidRDefault="00A42CAE" w:rsidP="009443B8">
                  <w:pPr>
                    <w:spacing w:line="256" w:lineRule="auto"/>
                    <w:ind w:right="-2" w:firstLine="282"/>
                    <w:jc w:val="both"/>
                    <w:rPr>
                      <w:rFonts w:eastAsia="Calibri"/>
                    </w:rPr>
                  </w:pPr>
                  <w:r w:rsidRPr="000B05F6">
                    <w:rPr>
                      <w:rFonts w:eastAsia="Calibri"/>
                      <w:lang w:val="en-US"/>
                    </w:rPr>
                    <w:t>doc</w:t>
                  </w:r>
                  <w:r w:rsidRPr="000B05F6">
                    <w:rPr>
                      <w:rFonts w:eastAsia="Calibri"/>
                    </w:rPr>
                    <w:t xml:space="preserve"> </w:t>
                  </w:r>
                  <w:r w:rsidRPr="000B05F6">
                    <w:rPr>
                      <w:rFonts w:eastAsia="Calibri"/>
                      <w:lang w:val="en-US"/>
                    </w:rPr>
                    <w:t>Word</w:t>
                  </w:r>
                  <w:r w:rsidRPr="000B05F6">
                    <w:rPr>
                      <w:rFonts w:eastAsia="Calibri"/>
                    </w:rPr>
                    <w:t xml:space="preserve">: </w:t>
                  </w:r>
                  <w:r w:rsidRPr="000B05F6">
                    <w:rPr>
                      <w:rFonts w:eastAsia="Calibri"/>
                      <w:lang w:val="en-US"/>
                    </w:rPr>
                    <w:t>pdf</w:t>
                  </w:r>
                  <w:r w:rsidRPr="000B05F6">
                    <w:rPr>
                      <w:rFonts w:eastAsia="Calibri"/>
                    </w:rPr>
                    <w:t xml:space="preserve"> ; </w:t>
                  </w:r>
                  <w:r w:rsidRPr="000B05F6">
                    <w:rPr>
                      <w:rFonts w:eastAsia="Calibri"/>
                      <w:lang w:val="en-US"/>
                    </w:rPr>
                    <w:t>AutoCAD</w:t>
                  </w:r>
                </w:p>
                <w:p w:rsidR="00A42CAE" w:rsidRPr="000B05F6" w:rsidRDefault="00A42CAE" w:rsidP="009443B8">
                  <w:pPr>
                    <w:spacing w:line="256" w:lineRule="auto"/>
                    <w:ind w:right="-2" w:firstLine="282"/>
                    <w:jc w:val="both"/>
                    <w:rPr>
                      <w:rFonts w:eastAsia="Calibri"/>
                    </w:rPr>
                  </w:pPr>
                  <w:r w:rsidRPr="000B05F6">
                    <w:rPr>
                      <w:rFonts w:eastAsia="Calibri"/>
                    </w:rPr>
                    <w:t xml:space="preserve">Проектная документация (схематическая (графическая) часть): </w:t>
                  </w:r>
                </w:p>
                <w:p w:rsidR="00A42CAE" w:rsidRPr="000B05F6" w:rsidRDefault="00A42CAE" w:rsidP="009443B8">
                  <w:pPr>
                    <w:spacing w:line="256" w:lineRule="auto"/>
                    <w:ind w:right="-2" w:firstLine="282"/>
                    <w:jc w:val="both"/>
                    <w:rPr>
                      <w:rFonts w:eastAsia="Calibri"/>
                    </w:rPr>
                  </w:pPr>
                  <w:r w:rsidRPr="000B05F6">
                    <w:rPr>
                      <w:rFonts w:eastAsia="Calibri"/>
                      <w:lang w:val="en-US"/>
                    </w:rPr>
                    <w:t>pdf</w:t>
                  </w:r>
                  <w:r w:rsidRPr="000B05F6">
                    <w:rPr>
                      <w:rFonts w:eastAsia="Calibri"/>
                    </w:rPr>
                    <w:t xml:space="preserve"> ; </w:t>
                  </w:r>
                  <w:r w:rsidRPr="000B05F6">
                    <w:rPr>
                      <w:rFonts w:eastAsia="Calibri"/>
                      <w:lang w:val="en-US"/>
                    </w:rPr>
                    <w:t>AutoCAD</w:t>
                  </w:r>
                </w:p>
                <w:p w:rsidR="00A42CAE" w:rsidRPr="000B05F6" w:rsidRDefault="00A42CAE" w:rsidP="009443B8">
                  <w:pPr>
                    <w:ind w:right="-2" w:firstLine="282"/>
                    <w:jc w:val="both"/>
                  </w:pPr>
                  <w:r w:rsidRPr="000B05F6">
                    <w:rPr>
                      <w:rFonts w:eastAsia="Calibri"/>
                    </w:rPr>
                    <w:t xml:space="preserve">Сметная документация передается в формате </w:t>
                  </w:r>
                  <w:proofErr w:type="spellStart"/>
                  <w:r w:rsidRPr="000B05F6">
                    <w:rPr>
                      <w:rFonts w:eastAsia="Calibri"/>
                    </w:rPr>
                    <w:t>Еxcel</w:t>
                  </w:r>
                  <w:proofErr w:type="spellEnd"/>
                  <w:r w:rsidRPr="000B05F6">
                    <w:rPr>
                      <w:rFonts w:eastAsia="Calibri"/>
                    </w:rPr>
                    <w:t xml:space="preserve"> и в формате файлов лицензионной программы «ГРАНД-Смета» </w:t>
                  </w:r>
                </w:p>
              </w:tc>
            </w:tr>
            <w:tr w:rsidR="00A42CAE" w:rsidRPr="000B05F6" w:rsidTr="009443B8">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t>1</w:t>
                  </w:r>
                  <w:r>
                    <w:t>6</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firstLine="282"/>
                    <w:jc w:val="both"/>
                  </w:pPr>
                  <w:r w:rsidRPr="000B05F6">
                    <w:t>В соответствии с условиями договора</w:t>
                  </w:r>
                </w:p>
              </w:tc>
            </w:tr>
            <w:tr w:rsidR="00A42CAE" w:rsidRPr="000B05F6" w:rsidTr="009443B8">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t>17</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firstLine="282"/>
                    <w:jc w:val="both"/>
                  </w:pPr>
                  <w:r w:rsidRPr="004E1634">
                    <w:t>В соответствии с Постановлением Правительства Российской Федерации от 18.05.2009ит</w:t>
                  </w:r>
                  <w:r>
                    <w:t xml:space="preserve"> </w:t>
                  </w:r>
                  <w:r w:rsidRPr="004E1634">
                    <w:t xml:space="preserve">№ 427 «О порядке проведения достоверности определения сметной стоимости строительства, реконструкции, капитального ремонта объектов капитального </w:t>
                  </w:r>
                  <w:r w:rsidRPr="004E1634">
                    <w:lastRenderedPageBreak/>
                    <w:t>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w:t>
                  </w:r>
                  <w:r>
                    <w:t xml:space="preserve">а ее повторную экспертизу с </w:t>
                  </w:r>
                  <w:proofErr w:type="spellStart"/>
                  <w:r>
                    <w:t>поне</w:t>
                  </w:r>
                  <w:r w:rsidRPr="004E1634">
                    <w:t>сением</w:t>
                  </w:r>
                  <w:proofErr w:type="spellEnd"/>
                  <w:r w:rsidRPr="004E1634">
                    <w:t xml:space="preserve"> всех материальных затрат за свой счет, для получения положительного заключения.</w:t>
                  </w:r>
                </w:p>
              </w:tc>
            </w:tr>
          </w:tbl>
          <w:p w:rsidR="00A42CAE" w:rsidRDefault="00A42CAE" w:rsidP="009443B8">
            <w:pPr>
              <w:ind w:right="-2"/>
              <w:jc w:val="center"/>
              <w:rPr>
                <w:b/>
                <w:sz w:val="28"/>
                <w:szCs w:val="28"/>
              </w:rPr>
            </w:pPr>
          </w:p>
          <w:p w:rsidR="00A42CAE" w:rsidRDefault="00A42CAE" w:rsidP="009443B8">
            <w:pPr>
              <w:pStyle w:val="a8"/>
              <w:tabs>
                <w:tab w:val="left" w:pos="4215"/>
              </w:tabs>
              <w:spacing w:after="0"/>
              <w:rPr>
                <w:b/>
              </w:rPr>
            </w:pPr>
          </w:p>
          <w:p w:rsidR="00A42CAE" w:rsidRPr="00F9251C" w:rsidRDefault="00A42CAE" w:rsidP="009443B8">
            <w:pPr>
              <w:ind w:right="-2"/>
              <w:jc w:val="center"/>
              <w:rPr>
                <w:b/>
              </w:rPr>
            </w:pPr>
            <w:r>
              <w:rPr>
                <w:b/>
              </w:rPr>
              <w:tab/>
            </w:r>
            <w:r w:rsidRPr="00F9251C">
              <w:rPr>
                <w:b/>
              </w:rPr>
              <w:t>ТЕХНИЧЕСКОЕ ЗАДАНИЕ № 2</w:t>
            </w:r>
          </w:p>
          <w:p w:rsidR="00A42CAE" w:rsidRPr="00F9251C" w:rsidRDefault="00A42CAE" w:rsidP="009443B8">
            <w:pPr>
              <w:ind w:right="-2"/>
              <w:jc w:val="center"/>
              <w:rPr>
                <w:b/>
              </w:rPr>
            </w:pPr>
            <w:r w:rsidRPr="00F9251C">
              <w:rPr>
                <w:b/>
              </w:rPr>
              <w:t>НА РАЗРАБОТКУ ПРОЕКТНО-СМЕТНОЙ ДОКУМЕНТАЦИИ:</w:t>
            </w:r>
          </w:p>
          <w:p w:rsidR="00A42CAE" w:rsidRPr="00F9251C" w:rsidRDefault="00A42CAE" w:rsidP="009443B8">
            <w:pPr>
              <w:ind w:right="-2"/>
              <w:jc w:val="center"/>
            </w:pPr>
            <w:r w:rsidRPr="00F9251C">
              <w:t xml:space="preserve">«Капитальный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w:t>
            </w:r>
          </w:p>
          <w:p w:rsidR="00A42CAE" w:rsidRPr="00F9251C" w:rsidRDefault="00A42CAE" w:rsidP="009443B8">
            <w:pPr>
              <w:ind w:right="-2"/>
              <w:jc w:val="center"/>
            </w:pPr>
            <w:r w:rsidRPr="00F9251C">
              <w:t xml:space="preserve">в многоквартирном доме по адресу: Еврейская автономная область, </w:t>
            </w:r>
          </w:p>
          <w:p w:rsidR="00A42CAE" w:rsidRPr="00F9251C" w:rsidRDefault="00A42CAE" w:rsidP="009443B8">
            <w:pPr>
              <w:ind w:right="-2"/>
              <w:jc w:val="center"/>
            </w:pPr>
            <w:r>
              <w:t>г. Облучье</w:t>
            </w:r>
            <w:r w:rsidRPr="00F9251C">
              <w:t>, ул. Кабельный участок № 5, д. 2»</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924"/>
              <w:gridCol w:w="6170"/>
            </w:tblGrid>
            <w:tr w:rsidR="00A42CAE" w:rsidRPr="000B05F6" w:rsidTr="009443B8">
              <w:trPr>
                <w:trHeight w:val="360"/>
                <w:jc w:val="center"/>
              </w:trPr>
              <w:tc>
                <w:tcPr>
                  <w:tcW w:w="540" w:type="dxa"/>
                  <w:vAlign w:val="center"/>
                </w:tcPr>
                <w:p w:rsidR="00A42CAE" w:rsidRPr="000B05F6" w:rsidRDefault="00A42CAE" w:rsidP="009443B8">
                  <w:pPr>
                    <w:ind w:right="-2"/>
                    <w:jc w:val="center"/>
                  </w:pPr>
                  <w:r w:rsidRPr="000B05F6">
                    <w:t>№ п/п</w:t>
                  </w:r>
                </w:p>
              </w:tc>
              <w:tc>
                <w:tcPr>
                  <w:tcW w:w="2924" w:type="dxa"/>
                  <w:vAlign w:val="center"/>
                </w:tcPr>
                <w:p w:rsidR="00A42CAE" w:rsidRPr="000B05F6" w:rsidRDefault="00A42CAE" w:rsidP="009443B8">
                  <w:pPr>
                    <w:ind w:right="-2"/>
                    <w:jc w:val="center"/>
                  </w:pPr>
                  <w:r w:rsidRPr="000B05F6">
                    <w:t>Перечень основных данных</w:t>
                  </w:r>
                </w:p>
                <w:p w:rsidR="00A42CAE" w:rsidRPr="000B05F6" w:rsidRDefault="00A42CAE" w:rsidP="009443B8">
                  <w:pPr>
                    <w:ind w:right="-2"/>
                    <w:jc w:val="center"/>
                  </w:pPr>
                  <w:r w:rsidRPr="000B05F6">
                    <w:t>и требований</w:t>
                  </w:r>
                </w:p>
              </w:tc>
              <w:tc>
                <w:tcPr>
                  <w:tcW w:w="6170" w:type="dxa"/>
                  <w:vAlign w:val="center"/>
                </w:tcPr>
                <w:p w:rsidR="00A42CAE" w:rsidRPr="000B05F6" w:rsidRDefault="00A42CAE" w:rsidP="009443B8">
                  <w:pPr>
                    <w:ind w:right="-2"/>
                    <w:jc w:val="center"/>
                  </w:pPr>
                  <w:r w:rsidRPr="000B05F6">
                    <w:t>Основные данные и требования</w:t>
                  </w:r>
                </w:p>
              </w:tc>
            </w:tr>
            <w:tr w:rsidR="00A42CAE" w:rsidRPr="000B05F6" w:rsidTr="009443B8">
              <w:trPr>
                <w:trHeight w:val="289"/>
                <w:jc w:val="center"/>
              </w:trPr>
              <w:tc>
                <w:tcPr>
                  <w:tcW w:w="540" w:type="dxa"/>
                  <w:vAlign w:val="center"/>
                </w:tcPr>
                <w:p w:rsidR="00A42CAE" w:rsidRPr="000B05F6" w:rsidRDefault="00A42CAE" w:rsidP="009443B8">
                  <w:pPr>
                    <w:ind w:right="-2"/>
                    <w:jc w:val="center"/>
                  </w:pPr>
                  <w:r w:rsidRPr="000B05F6">
                    <w:t>1</w:t>
                  </w:r>
                </w:p>
              </w:tc>
              <w:tc>
                <w:tcPr>
                  <w:tcW w:w="2924" w:type="dxa"/>
                  <w:vAlign w:val="center"/>
                </w:tcPr>
                <w:p w:rsidR="00A42CAE" w:rsidRPr="000B05F6" w:rsidRDefault="00A42CAE" w:rsidP="009443B8">
                  <w:pPr>
                    <w:ind w:right="-2"/>
                  </w:pPr>
                  <w:r w:rsidRPr="000B05F6">
                    <w:t>Наименование и месторасположение объекта</w:t>
                  </w:r>
                </w:p>
              </w:tc>
              <w:tc>
                <w:tcPr>
                  <w:tcW w:w="6170" w:type="dxa"/>
                  <w:vAlign w:val="center"/>
                </w:tcPr>
                <w:p w:rsidR="00A42CAE" w:rsidRPr="000B05F6" w:rsidRDefault="00A42CAE" w:rsidP="009443B8">
                  <w:pPr>
                    <w:ind w:right="-2"/>
                    <w:jc w:val="both"/>
                  </w:pPr>
                  <w:r w:rsidRPr="000B05F6">
                    <w:t xml:space="preserve">«Капитальный ремонт общего имущества внутридомовых инженерных систем (электроснабжение, отопление, водоснабжение, водоотведение), </w:t>
                  </w:r>
                </w:p>
                <w:p w:rsidR="00A42CAE" w:rsidRDefault="00A42CAE" w:rsidP="009443B8">
                  <w:pPr>
                    <w:ind w:right="-2"/>
                    <w:jc w:val="both"/>
                  </w:pPr>
                  <w:r w:rsidRPr="000B05F6">
                    <w:t xml:space="preserve">в том числе установка коллективных (общедомовых) приборов учета потребления ресурсов в </w:t>
                  </w:r>
                  <w:r>
                    <w:t>м</w:t>
                  </w:r>
                  <w:r w:rsidRPr="000B05F6">
                    <w:t xml:space="preserve">ногоквартирном доме по адресу: </w:t>
                  </w:r>
                  <w:r w:rsidRPr="00F16F80">
                    <w:t xml:space="preserve">Еврейская автономная область, </w:t>
                  </w:r>
                </w:p>
                <w:p w:rsidR="00A42CAE" w:rsidRPr="000B05F6" w:rsidRDefault="00A42CAE" w:rsidP="009443B8">
                  <w:pPr>
                    <w:ind w:right="-2"/>
                    <w:jc w:val="both"/>
                  </w:pPr>
                  <w:r>
                    <w:t>г. Облучье,</w:t>
                  </w:r>
                  <w:r w:rsidRPr="00F16F80">
                    <w:t xml:space="preserve"> ул. </w:t>
                  </w:r>
                  <w:r w:rsidRPr="00F9251C">
                    <w:t>Кабельный участок № 5, д. 2</w:t>
                  </w:r>
                  <w:r w:rsidRPr="00F16F80">
                    <w:t>»</w:t>
                  </w:r>
                </w:p>
              </w:tc>
            </w:tr>
            <w:tr w:rsidR="00A42CAE" w:rsidRPr="000B05F6" w:rsidTr="009443B8">
              <w:trPr>
                <w:trHeight w:val="452"/>
                <w:jc w:val="center"/>
              </w:trPr>
              <w:tc>
                <w:tcPr>
                  <w:tcW w:w="540" w:type="dxa"/>
                  <w:vAlign w:val="center"/>
                </w:tcPr>
                <w:p w:rsidR="00A42CAE" w:rsidRPr="000B05F6" w:rsidRDefault="00A42CAE" w:rsidP="009443B8">
                  <w:pPr>
                    <w:ind w:right="-2"/>
                    <w:jc w:val="center"/>
                  </w:pPr>
                  <w:r w:rsidRPr="000B05F6">
                    <w:t>2</w:t>
                  </w:r>
                </w:p>
              </w:tc>
              <w:tc>
                <w:tcPr>
                  <w:tcW w:w="2924" w:type="dxa"/>
                  <w:vAlign w:val="center"/>
                </w:tcPr>
                <w:p w:rsidR="00A42CAE" w:rsidRPr="000B05F6" w:rsidRDefault="00A42CAE" w:rsidP="009443B8">
                  <w:pPr>
                    <w:ind w:right="-2"/>
                  </w:pPr>
                  <w:r w:rsidRPr="000B05F6">
                    <w:t>Заказчик</w:t>
                  </w:r>
                </w:p>
              </w:tc>
              <w:tc>
                <w:tcPr>
                  <w:tcW w:w="6170" w:type="dxa"/>
                  <w:vAlign w:val="center"/>
                </w:tcPr>
                <w:p w:rsidR="00A42CAE" w:rsidRPr="000B05F6" w:rsidRDefault="00A42CAE" w:rsidP="009443B8">
                  <w:pPr>
                    <w:ind w:right="-2" w:firstLine="282"/>
                    <w:jc w:val="both"/>
                  </w:pPr>
                  <w:r w:rsidRPr="000B05F6">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A42CAE" w:rsidRPr="000B05F6" w:rsidTr="009443B8">
              <w:trPr>
                <w:trHeight w:val="427"/>
                <w:jc w:val="center"/>
              </w:trPr>
              <w:tc>
                <w:tcPr>
                  <w:tcW w:w="540" w:type="dxa"/>
                  <w:vAlign w:val="center"/>
                </w:tcPr>
                <w:p w:rsidR="00A42CAE" w:rsidRPr="000B05F6" w:rsidRDefault="00A42CAE" w:rsidP="009443B8">
                  <w:pPr>
                    <w:ind w:right="-2"/>
                    <w:jc w:val="center"/>
                  </w:pPr>
                  <w:r w:rsidRPr="000B05F6">
                    <w:t>3</w:t>
                  </w:r>
                </w:p>
              </w:tc>
              <w:tc>
                <w:tcPr>
                  <w:tcW w:w="2924" w:type="dxa"/>
                  <w:vAlign w:val="center"/>
                </w:tcPr>
                <w:p w:rsidR="00A42CAE" w:rsidRPr="000B05F6" w:rsidRDefault="00A42CAE" w:rsidP="009443B8">
                  <w:pPr>
                    <w:ind w:right="-2"/>
                  </w:pPr>
                  <w:r w:rsidRPr="000B05F6">
                    <w:t>Основание для проектирования</w:t>
                  </w:r>
                </w:p>
              </w:tc>
              <w:tc>
                <w:tcPr>
                  <w:tcW w:w="6170" w:type="dxa"/>
                  <w:vAlign w:val="center"/>
                </w:tcPr>
                <w:p w:rsidR="00A42CAE" w:rsidRPr="000B05F6" w:rsidRDefault="00A42CAE" w:rsidP="009443B8">
                  <w:pPr>
                    <w:ind w:right="-2" w:firstLine="282"/>
                    <w:jc w:val="both"/>
                  </w:pPr>
                  <w:r w:rsidRPr="000B05F6">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2017-2019 годы</w:t>
                  </w:r>
                  <w:r>
                    <w:t>, утвержденный постановлением правительства ЕАО от 07.10.2016 № 301-пп</w:t>
                  </w:r>
                  <w:r w:rsidRPr="000B05F6">
                    <w:t xml:space="preserve"> </w:t>
                  </w:r>
                </w:p>
              </w:tc>
            </w:tr>
            <w:tr w:rsidR="00A42CAE" w:rsidRPr="000B05F6" w:rsidTr="009443B8">
              <w:trPr>
                <w:trHeight w:val="418"/>
                <w:jc w:val="center"/>
              </w:trPr>
              <w:tc>
                <w:tcPr>
                  <w:tcW w:w="540" w:type="dxa"/>
                  <w:vAlign w:val="center"/>
                </w:tcPr>
                <w:p w:rsidR="00A42CAE" w:rsidRPr="000B05F6" w:rsidRDefault="00A42CAE" w:rsidP="009443B8">
                  <w:pPr>
                    <w:ind w:right="-2"/>
                    <w:jc w:val="center"/>
                  </w:pPr>
                  <w:r w:rsidRPr="000B05F6">
                    <w:t>4</w:t>
                  </w:r>
                </w:p>
              </w:tc>
              <w:tc>
                <w:tcPr>
                  <w:tcW w:w="2924" w:type="dxa"/>
                  <w:vAlign w:val="center"/>
                </w:tcPr>
                <w:p w:rsidR="00A42CAE" w:rsidRPr="000B05F6" w:rsidRDefault="00A42CAE" w:rsidP="009443B8">
                  <w:pPr>
                    <w:ind w:right="-2"/>
                  </w:pPr>
                  <w:r w:rsidRPr="000B05F6">
                    <w:t>Источник финансирования</w:t>
                  </w:r>
                </w:p>
              </w:tc>
              <w:tc>
                <w:tcPr>
                  <w:tcW w:w="6170" w:type="dxa"/>
                  <w:vAlign w:val="center"/>
                </w:tcPr>
                <w:p w:rsidR="00A42CAE" w:rsidRPr="000B05F6" w:rsidRDefault="00A42CAE" w:rsidP="009443B8">
                  <w:pPr>
                    <w:ind w:right="-2" w:firstLine="282"/>
                    <w:jc w:val="both"/>
                  </w:pPr>
                  <w:r w:rsidRPr="000B05F6">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A42CAE" w:rsidRPr="000B05F6" w:rsidTr="009443B8">
              <w:trPr>
                <w:trHeight w:val="423"/>
                <w:jc w:val="center"/>
              </w:trPr>
              <w:tc>
                <w:tcPr>
                  <w:tcW w:w="540" w:type="dxa"/>
                  <w:tcBorders>
                    <w:bottom w:val="single" w:sz="4" w:space="0" w:color="auto"/>
                  </w:tcBorders>
                  <w:vAlign w:val="center"/>
                </w:tcPr>
                <w:p w:rsidR="00A42CAE" w:rsidRPr="000B05F6" w:rsidRDefault="00A42CAE" w:rsidP="009443B8">
                  <w:pPr>
                    <w:ind w:right="-2"/>
                    <w:jc w:val="center"/>
                  </w:pPr>
                  <w:r w:rsidRPr="000B05F6">
                    <w:t>5</w:t>
                  </w:r>
                </w:p>
              </w:tc>
              <w:tc>
                <w:tcPr>
                  <w:tcW w:w="2924" w:type="dxa"/>
                  <w:tcBorders>
                    <w:bottom w:val="single" w:sz="4" w:space="0" w:color="auto"/>
                  </w:tcBorders>
                  <w:vAlign w:val="center"/>
                </w:tcPr>
                <w:p w:rsidR="00A42CAE" w:rsidRPr="000B05F6" w:rsidRDefault="00A42CAE" w:rsidP="009443B8">
                  <w:pPr>
                    <w:ind w:right="-2"/>
                  </w:pPr>
                  <w:r w:rsidRPr="000B05F6">
                    <w:t>Вид строительства</w:t>
                  </w:r>
                </w:p>
              </w:tc>
              <w:tc>
                <w:tcPr>
                  <w:tcW w:w="6170" w:type="dxa"/>
                  <w:tcBorders>
                    <w:bottom w:val="single" w:sz="4" w:space="0" w:color="auto"/>
                  </w:tcBorders>
                  <w:vAlign w:val="center"/>
                </w:tcPr>
                <w:p w:rsidR="00A42CAE" w:rsidRPr="000B05F6" w:rsidRDefault="00A42CAE" w:rsidP="009443B8">
                  <w:pPr>
                    <w:ind w:right="-2" w:firstLine="282"/>
                    <w:jc w:val="both"/>
                  </w:pPr>
                  <w:r w:rsidRPr="000B05F6">
                    <w:t>Капитальный ремонт</w:t>
                  </w:r>
                </w:p>
              </w:tc>
            </w:tr>
            <w:tr w:rsidR="00A42CAE" w:rsidRPr="000B05F6" w:rsidTr="009443B8">
              <w:trPr>
                <w:trHeight w:val="423"/>
                <w:jc w:val="center"/>
              </w:trPr>
              <w:tc>
                <w:tcPr>
                  <w:tcW w:w="540" w:type="dxa"/>
                  <w:tcBorders>
                    <w:bottom w:val="single" w:sz="4" w:space="0" w:color="auto"/>
                  </w:tcBorders>
                  <w:vAlign w:val="center"/>
                </w:tcPr>
                <w:p w:rsidR="00A42CAE" w:rsidRPr="000B05F6" w:rsidRDefault="00A42CAE" w:rsidP="009443B8">
                  <w:pPr>
                    <w:ind w:right="-2"/>
                    <w:jc w:val="center"/>
                  </w:pPr>
                  <w:r w:rsidRPr="000B05F6">
                    <w:t>6</w:t>
                  </w:r>
                </w:p>
              </w:tc>
              <w:tc>
                <w:tcPr>
                  <w:tcW w:w="2924" w:type="dxa"/>
                  <w:tcBorders>
                    <w:bottom w:val="single" w:sz="4" w:space="0" w:color="auto"/>
                  </w:tcBorders>
                  <w:vAlign w:val="center"/>
                </w:tcPr>
                <w:p w:rsidR="00A42CAE" w:rsidRPr="000B05F6" w:rsidRDefault="00A42CAE" w:rsidP="009443B8">
                  <w:pPr>
                    <w:ind w:right="-2"/>
                  </w:pPr>
                  <w:r w:rsidRPr="000B05F6">
                    <w:t>Стадийность проектирования</w:t>
                  </w:r>
                </w:p>
              </w:tc>
              <w:tc>
                <w:tcPr>
                  <w:tcW w:w="6170" w:type="dxa"/>
                  <w:tcBorders>
                    <w:bottom w:val="single" w:sz="4" w:space="0" w:color="auto"/>
                  </w:tcBorders>
                  <w:vAlign w:val="center"/>
                </w:tcPr>
                <w:p w:rsidR="00A42CAE" w:rsidRPr="000B05F6" w:rsidRDefault="00A42CAE" w:rsidP="009443B8">
                  <w:pPr>
                    <w:ind w:right="-2" w:firstLine="282"/>
                    <w:jc w:val="both"/>
                  </w:pPr>
                  <w:r w:rsidRPr="000B05F6">
                    <w:t>Рабочая документация</w:t>
                  </w:r>
                </w:p>
              </w:tc>
            </w:tr>
            <w:tr w:rsidR="00A42CAE" w:rsidRPr="000B05F6" w:rsidTr="009443B8">
              <w:trPr>
                <w:trHeight w:val="423"/>
                <w:jc w:val="center"/>
              </w:trPr>
              <w:tc>
                <w:tcPr>
                  <w:tcW w:w="540" w:type="dxa"/>
                  <w:tcBorders>
                    <w:bottom w:val="single" w:sz="4" w:space="0" w:color="auto"/>
                  </w:tcBorders>
                  <w:vAlign w:val="center"/>
                </w:tcPr>
                <w:p w:rsidR="00A42CAE" w:rsidRPr="000B05F6" w:rsidRDefault="00A42CAE" w:rsidP="009443B8">
                  <w:pPr>
                    <w:ind w:right="-2"/>
                    <w:jc w:val="center"/>
                  </w:pPr>
                  <w:r w:rsidRPr="000B05F6">
                    <w:t>7</w:t>
                  </w:r>
                </w:p>
              </w:tc>
              <w:tc>
                <w:tcPr>
                  <w:tcW w:w="2924" w:type="dxa"/>
                  <w:tcBorders>
                    <w:bottom w:val="single" w:sz="4" w:space="0" w:color="auto"/>
                  </w:tcBorders>
                  <w:vAlign w:val="center"/>
                </w:tcPr>
                <w:p w:rsidR="00A42CAE" w:rsidRPr="000B05F6" w:rsidRDefault="00A42CAE" w:rsidP="009443B8">
                  <w:pPr>
                    <w:ind w:right="-2"/>
                  </w:pPr>
                  <w:r w:rsidRPr="000B05F6">
                    <w:t xml:space="preserve">Основные технические характеристики объекта  </w:t>
                  </w:r>
                </w:p>
              </w:tc>
              <w:tc>
                <w:tcPr>
                  <w:tcW w:w="6170" w:type="dxa"/>
                  <w:tcBorders>
                    <w:bottom w:val="single" w:sz="4" w:space="0" w:color="auto"/>
                  </w:tcBorders>
                  <w:vAlign w:val="center"/>
                </w:tcPr>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Здание МКД – </w:t>
                  </w:r>
                  <w:r w:rsidRPr="00BA3EB6">
                    <w:rPr>
                      <w:rFonts w:ascii="Times New Roman" w:hAnsi="Times New Roman"/>
                      <w:b/>
                    </w:rPr>
                    <w:t>2</w:t>
                  </w:r>
                  <w:r w:rsidRPr="00BA3EB6">
                    <w:rPr>
                      <w:rFonts w:ascii="Times New Roman" w:hAnsi="Times New Roman"/>
                      <w:b/>
                      <w:color w:val="000000" w:themeColor="text1"/>
                    </w:rPr>
                    <w:t xml:space="preserve">-х </w:t>
                  </w:r>
                  <w:r w:rsidRPr="00BA3EB6">
                    <w:rPr>
                      <w:rFonts w:ascii="Times New Roman" w:hAnsi="Times New Roman"/>
                      <w:b/>
                    </w:rPr>
                    <w:t>этажное</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Год постройки – </w:t>
                  </w:r>
                  <w:r w:rsidRPr="00BA3EB6">
                    <w:rPr>
                      <w:rFonts w:ascii="Times New Roman" w:hAnsi="Times New Roman"/>
                      <w:b/>
                      <w:color w:val="000000" w:themeColor="text1"/>
                    </w:rPr>
                    <w:t>1979</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lastRenderedPageBreak/>
                    <w:t>Объем здания –</w:t>
                  </w:r>
                  <w:r w:rsidRPr="00BA3EB6">
                    <w:rPr>
                      <w:rFonts w:ascii="Times New Roman" w:hAnsi="Times New Roman"/>
                      <w:b/>
                      <w:color w:val="000000" w:themeColor="text1"/>
                    </w:rPr>
                    <w:t> 2904 м3</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Общая площадь МКД –</w:t>
                  </w:r>
                  <w:r w:rsidRPr="00BA3EB6">
                    <w:rPr>
                      <w:rFonts w:ascii="Times New Roman" w:hAnsi="Times New Roman"/>
                      <w:b/>
                      <w:color w:val="000000" w:themeColor="text1"/>
                    </w:rPr>
                    <w:t> 1282,5 м2</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Размеры здания в плане – </w:t>
                  </w:r>
                  <w:r w:rsidRPr="00BA3EB6">
                    <w:rPr>
                      <w:rFonts w:ascii="Times New Roman" w:hAnsi="Times New Roman"/>
                      <w:b/>
                    </w:rPr>
                    <w:t>40,2</w:t>
                  </w:r>
                  <w:r w:rsidRPr="00BA3EB6">
                    <w:rPr>
                      <w:rFonts w:ascii="Times New Roman" w:hAnsi="Times New Roman"/>
                      <w:b/>
                      <w:color w:val="000000" w:themeColor="text1"/>
                    </w:rPr>
                    <w:t xml:space="preserve"> х 12,9 м </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Высота здания – </w:t>
                  </w:r>
                  <w:r w:rsidRPr="00BA3EB6">
                    <w:rPr>
                      <w:rFonts w:ascii="Times New Roman" w:hAnsi="Times New Roman"/>
                      <w:b/>
                    </w:rPr>
                    <w:t xml:space="preserve">5,6 </w:t>
                  </w:r>
                  <w:r w:rsidRPr="00BA3EB6">
                    <w:rPr>
                      <w:rFonts w:ascii="Times New Roman" w:hAnsi="Times New Roman"/>
                      <w:b/>
                      <w:color w:val="000000" w:themeColor="text1"/>
                    </w:rPr>
                    <w:t xml:space="preserve">м </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Количество подъездов - </w:t>
                  </w:r>
                  <w:r w:rsidRPr="00BA3EB6">
                    <w:rPr>
                      <w:rFonts w:ascii="Times New Roman" w:hAnsi="Times New Roman"/>
                      <w:b/>
                    </w:rPr>
                    <w:t>2</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Количество квартир –</w:t>
                  </w:r>
                  <w:r w:rsidRPr="00BA3EB6">
                    <w:rPr>
                      <w:rFonts w:ascii="Times New Roman" w:hAnsi="Times New Roman"/>
                      <w:color w:val="FF0000"/>
                    </w:rPr>
                    <w:t xml:space="preserve"> </w:t>
                  </w:r>
                  <w:r w:rsidRPr="00BA3EB6">
                    <w:rPr>
                      <w:rFonts w:ascii="Times New Roman" w:hAnsi="Times New Roman"/>
                      <w:b/>
                    </w:rPr>
                    <w:t>16</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Количество лифтов - </w:t>
                  </w:r>
                  <w:r w:rsidRPr="00BA3EB6">
                    <w:rPr>
                      <w:rFonts w:ascii="Times New Roman" w:hAnsi="Times New Roman"/>
                      <w:b/>
                      <w:color w:val="000000" w:themeColor="text1"/>
                    </w:rPr>
                    <w:t>отсутствуют</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Крыша – </w:t>
                  </w:r>
                  <w:r w:rsidRPr="00BA3EB6">
                    <w:rPr>
                      <w:rFonts w:ascii="Times New Roman" w:hAnsi="Times New Roman"/>
                      <w:b/>
                    </w:rPr>
                    <w:t>двухскатная</w:t>
                  </w:r>
                  <w:r w:rsidRPr="00BA3EB6">
                    <w:rPr>
                      <w:rFonts w:ascii="Times New Roman" w:hAnsi="Times New Roman"/>
                    </w:rPr>
                    <w:t xml:space="preserve"> </w:t>
                  </w:r>
                  <w:r w:rsidRPr="00BA3EB6">
                    <w:rPr>
                      <w:rFonts w:ascii="Times New Roman" w:hAnsi="Times New Roman"/>
                      <w:b/>
                    </w:rPr>
                    <w:t>шиферная</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Виды благоустройств в доме:</w:t>
                  </w:r>
                </w:p>
                <w:p w:rsidR="00A42CAE" w:rsidRPr="00BA3EB6" w:rsidRDefault="00A42CAE" w:rsidP="009443B8">
                  <w:pPr>
                    <w:pStyle w:val="a5"/>
                    <w:ind w:right="-2"/>
                    <w:rPr>
                      <w:rFonts w:ascii="Times New Roman" w:hAnsi="Times New Roman"/>
                      <w:b/>
                    </w:rPr>
                  </w:pPr>
                  <w:r w:rsidRPr="00BA3EB6">
                    <w:rPr>
                      <w:rFonts w:ascii="Times New Roman" w:hAnsi="Times New Roman"/>
                    </w:rPr>
                    <w:t xml:space="preserve">Электроснабжение - </w:t>
                  </w:r>
                  <w:r w:rsidRPr="00BA3EB6">
                    <w:rPr>
                      <w:rFonts w:ascii="Times New Roman" w:hAnsi="Times New Roman"/>
                      <w:b/>
                    </w:rPr>
                    <w:t xml:space="preserve">3 категория надежности, </w:t>
                  </w:r>
                </w:p>
                <w:p w:rsidR="00A42CAE" w:rsidRPr="00BA3EB6" w:rsidRDefault="00A42CAE" w:rsidP="009443B8">
                  <w:pPr>
                    <w:pStyle w:val="a5"/>
                    <w:ind w:right="-2"/>
                    <w:rPr>
                      <w:rFonts w:ascii="Times New Roman" w:hAnsi="Times New Roman"/>
                      <w:b/>
                    </w:rPr>
                  </w:pPr>
                  <w:r w:rsidRPr="00BA3EB6">
                    <w:rPr>
                      <w:rFonts w:ascii="Times New Roman" w:hAnsi="Times New Roman"/>
                      <w:b/>
                    </w:rPr>
                    <w:t xml:space="preserve">                                      ввод подземный кабельный</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Отопление                            </w:t>
                  </w:r>
                  <w:r w:rsidRPr="00BA3EB6">
                    <w:rPr>
                      <w:rFonts w:ascii="Times New Roman" w:hAnsi="Times New Roman"/>
                      <w:b/>
                    </w:rPr>
                    <w:t>-    централизованное</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Горячее водоснабжение      </w:t>
                  </w:r>
                  <w:r w:rsidRPr="00BA3EB6">
                    <w:rPr>
                      <w:rFonts w:ascii="Times New Roman" w:hAnsi="Times New Roman"/>
                      <w:b/>
                    </w:rPr>
                    <w:t>-  отсутствует</w:t>
                  </w:r>
                </w:p>
                <w:p w:rsidR="00A42CAE" w:rsidRPr="00BA3EB6" w:rsidRDefault="00A42CAE" w:rsidP="009443B8">
                  <w:pPr>
                    <w:pStyle w:val="a5"/>
                    <w:spacing w:line="256" w:lineRule="auto"/>
                    <w:ind w:right="-2"/>
                    <w:rPr>
                      <w:rFonts w:ascii="Times New Roman" w:hAnsi="Times New Roman"/>
                    </w:rPr>
                  </w:pPr>
                  <w:r w:rsidRPr="00BA3EB6">
                    <w:rPr>
                      <w:rFonts w:ascii="Times New Roman" w:hAnsi="Times New Roman"/>
                    </w:rPr>
                    <w:t xml:space="preserve">Холодное водоснабжение   - </w:t>
                  </w:r>
                  <w:r w:rsidRPr="00BA3EB6">
                    <w:rPr>
                      <w:rFonts w:ascii="Times New Roman" w:hAnsi="Times New Roman"/>
                      <w:b/>
                    </w:rPr>
                    <w:t>централизованное</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Газоснабжение                      - </w:t>
                  </w:r>
                  <w:r w:rsidRPr="00BA3EB6">
                    <w:rPr>
                      <w:rFonts w:ascii="Times New Roman" w:hAnsi="Times New Roman"/>
                      <w:b/>
                    </w:rPr>
                    <w:t xml:space="preserve">отсутствует  </w:t>
                  </w:r>
                  <w:r w:rsidRPr="00BA3EB6">
                    <w:rPr>
                      <w:rFonts w:ascii="Times New Roman" w:hAnsi="Times New Roman"/>
                    </w:rPr>
                    <w:t xml:space="preserve"> </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Водоотведение                      - </w:t>
                  </w:r>
                  <w:r w:rsidRPr="00BA3EB6">
                    <w:rPr>
                      <w:rFonts w:ascii="Times New Roman" w:hAnsi="Times New Roman"/>
                      <w:b/>
                    </w:rPr>
                    <w:t>централизованное</w:t>
                  </w:r>
                </w:p>
                <w:p w:rsidR="00A42CAE" w:rsidRPr="00BA3EB6" w:rsidRDefault="00A42CAE" w:rsidP="009443B8">
                  <w:pPr>
                    <w:pStyle w:val="a5"/>
                    <w:spacing w:line="256" w:lineRule="auto"/>
                    <w:ind w:right="-2"/>
                    <w:rPr>
                      <w:rFonts w:ascii="Times New Roman" w:hAnsi="Times New Roman"/>
                      <w:b/>
                    </w:rPr>
                  </w:pPr>
                  <w:r w:rsidRPr="00BA3EB6">
                    <w:rPr>
                      <w:rFonts w:ascii="Times New Roman" w:hAnsi="Times New Roman"/>
                    </w:rPr>
                    <w:t xml:space="preserve">Мусоропровод                       - </w:t>
                  </w:r>
                  <w:r w:rsidRPr="00BA3EB6">
                    <w:rPr>
                      <w:rFonts w:ascii="Times New Roman" w:hAnsi="Times New Roman"/>
                      <w:b/>
                    </w:rPr>
                    <w:t>отсутствует</w:t>
                  </w:r>
                </w:p>
                <w:p w:rsidR="00A42CAE" w:rsidRPr="000B05F6" w:rsidRDefault="00A42CAE" w:rsidP="009443B8">
                  <w:pPr>
                    <w:snapToGrid w:val="0"/>
                    <w:ind w:right="-2"/>
                  </w:pPr>
                  <w:r w:rsidRPr="000B05F6">
                    <w:t>Наличие технического паспорта на здание – имеется</w:t>
                  </w:r>
                </w:p>
                <w:p w:rsidR="00A42CAE" w:rsidRPr="000B05F6" w:rsidRDefault="00A42CAE" w:rsidP="009443B8">
                  <w:pPr>
                    <w:snapToGrid w:val="0"/>
                    <w:ind w:right="-2"/>
                    <w:rPr>
                      <w:color w:val="FFFFFF" w:themeColor="background1"/>
                    </w:rPr>
                  </w:pPr>
                  <w:r w:rsidRPr="000B05F6">
                    <w:t>Наличие проектной документации – отсутствует</w:t>
                  </w:r>
                </w:p>
              </w:tc>
            </w:tr>
            <w:tr w:rsidR="00A42CAE" w:rsidRPr="000B05F6" w:rsidTr="009443B8">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lastRenderedPageBreak/>
                    <w:t>8</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Состав проектной документации</w:t>
                  </w:r>
                </w:p>
              </w:tc>
              <w:tc>
                <w:tcPr>
                  <w:tcW w:w="6170" w:type="dxa"/>
                  <w:tcBorders>
                    <w:top w:val="single" w:sz="4" w:space="0" w:color="auto"/>
                    <w:left w:val="single" w:sz="4" w:space="0" w:color="auto"/>
                    <w:bottom w:val="single" w:sz="4" w:space="0" w:color="auto"/>
                  </w:tcBorders>
                  <w:vAlign w:val="center"/>
                </w:tcPr>
                <w:p w:rsidR="00A42CAE" w:rsidRPr="000B05F6" w:rsidRDefault="00A42CAE" w:rsidP="009443B8">
                  <w:pPr>
                    <w:snapToGrid w:val="0"/>
                    <w:ind w:right="-2" w:firstLine="282"/>
                    <w:jc w:val="both"/>
                  </w:pPr>
                  <w:r w:rsidRPr="000B05F6">
                    <w:t>Этап 1 – Обследование, составление технического отчета и дефектных ведомостей.</w:t>
                  </w:r>
                </w:p>
                <w:p w:rsidR="00A42CAE" w:rsidRPr="000B05F6" w:rsidRDefault="00A42CAE" w:rsidP="009443B8">
                  <w:pPr>
                    <w:snapToGrid w:val="0"/>
                    <w:ind w:right="-2" w:firstLine="282"/>
                    <w:jc w:val="center"/>
                  </w:pPr>
                  <w:r w:rsidRPr="000B05F6">
                    <w:t>Состав работ:</w:t>
                  </w:r>
                </w:p>
                <w:p w:rsidR="00A42CAE" w:rsidRPr="00514BEB" w:rsidRDefault="00A42CAE" w:rsidP="009443B8">
                  <w:pPr>
                    <w:pStyle w:val="ac"/>
                    <w:numPr>
                      <w:ilvl w:val="0"/>
                      <w:numId w:val="15"/>
                    </w:numPr>
                    <w:snapToGrid w:val="0"/>
                    <w:ind w:right="-2"/>
                    <w:jc w:val="both"/>
                  </w:pPr>
                  <w:r w:rsidRPr="00514BEB">
                    <w:t>Выезд на место.</w:t>
                  </w:r>
                </w:p>
                <w:p w:rsidR="00A42CAE" w:rsidRPr="000B05F6" w:rsidRDefault="00A42CAE" w:rsidP="009443B8">
                  <w:pPr>
                    <w:numPr>
                      <w:ilvl w:val="0"/>
                      <w:numId w:val="15"/>
                    </w:numPr>
                    <w:snapToGrid w:val="0"/>
                    <w:ind w:right="-2"/>
                    <w:jc w:val="both"/>
                  </w:pPr>
                  <w:r w:rsidRPr="000B05F6">
                    <w:t xml:space="preserve">Обследование, фотографирование, составление технического отчета и дефектных ведомостей. </w:t>
                  </w:r>
                </w:p>
                <w:p w:rsidR="00A42CAE" w:rsidRPr="000B05F6" w:rsidRDefault="00A42CAE" w:rsidP="009443B8">
                  <w:pPr>
                    <w:numPr>
                      <w:ilvl w:val="0"/>
                      <w:numId w:val="15"/>
                    </w:numPr>
                    <w:snapToGrid w:val="0"/>
                    <w:ind w:right="-2"/>
                    <w:jc w:val="both"/>
                  </w:pPr>
                  <w:r w:rsidRPr="000B05F6">
                    <w:t xml:space="preserve">Согласование технического отчета и дефектных ведомостей с заказчиком. </w:t>
                  </w:r>
                </w:p>
                <w:p w:rsidR="00A42CAE" w:rsidRPr="000B05F6" w:rsidRDefault="00A42CAE" w:rsidP="009443B8">
                  <w:pPr>
                    <w:snapToGrid w:val="0"/>
                    <w:ind w:right="-2" w:firstLine="282"/>
                    <w:jc w:val="center"/>
                  </w:pPr>
                  <w:r w:rsidRPr="000B05F6">
                    <w:t>Рабочая документация должна содержать следующие материалы:</w:t>
                  </w:r>
                </w:p>
                <w:p w:rsidR="00A42CAE" w:rsidRPr="000B05F6" w:rsidRDefault="00A42CAE" w:rsidP="009443B8">
                  <w:pPr>
                    <w:snapToGrid w:val="0"/>
                    <w:ind w:right="-2" w:firstLine="282"/>
                    <w:jc w:val="both"/>
                  </w:pPr>
                  <w:r w:rsidRPr="000B05F6">
                    <w:t xml:space="preserve">Технический отчет: </w:t>
                  </w:r>
                </w:p>
                <w:p w:rsidR="00A42CAE" w:rsidRPr="000B05F6" w:rsidRDefault="00A42CAE" w:rsidP="009443B8">
                  <w:pPr>
                    <w:snapToGrid w:val="0"/>
                    <w:ind w:right="-2" w:firstLine="282"/>
                    <w:jc w:val="both"/>
                  </w:pPr>
                  <w:r w:rsidRPr="000B05F6">
                    <w:t>- описание состояния общего имущества внутридомовых инженерных систем (электроснабжение, отопление, водоснабжение, водоотведение)</w:t>
                  </w:r>
                </w:p>
                <w:p w:rsidR="00A42CAE" w:rsidRPr="000B05F6" w:rsidRDefault="00A42CAE" w:rsidP="009443B8">
                  <w:pPr>
                    <w:snapToGrid w:val="0"/>
                    <w:ind w:right="-2" w:firstLine="282"/>
                    <w:jc w:val="both"/>
                  </w:pPr>
                  <w:r w:rsidRPr="000B05F6">
                    <w:t>- описание состояния электропроводки, трубопроводов, запорной, регулирующей арматуры, крепежных элементов, изоляции;</w:t>
                  </w:r>
                </w:p>
                <w:p w:rsidR="00A42CAE" w:rsidRPr="000B05F6" w:rsidRDefault="00A42CAE" w:rsidP="009443B8">
                  <w:pPr>
                    <w:snapToGrid w:val="0"/>
                    <w:ind w:right="-2" w:firstLine="282"/>
                    <w:jc w:val="both"/>
                  </w:pPr>
                  <w:r w:rsidRPr="000B05F6">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rsidR="00A42CAE" w:rsidRDefault="00A42CAE" w:rsidP="009443B8">
                  <w:pPr>
                    <w:snapToGrid w:val="0"/>
                    <w:ind w:right="-2" w:firstLine="282"/>
                    <w:jc w:val="both"/>
                    <w:rPr>
                      <w:rFonts w:eastAsia="Calibri"/>
                    </w:rPr>
                  </w:pPr>
                  <w:r w:rsidRPr="000B05F6">
                    <w:t>- о</w:t>
                  </w:r>
                  <w:r w:rsidRPr="000B05F6">
                    <w:rPr>
                      <w:rFonts w:eastAsia="Calibri"/>
                    </w:rPr>
                    <w:t xml:space="preserve">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rsidR="00A42CAE" w:rsidRPr="000B05F6" w:rsidRDefault="00A42CAE" w:rsidP="009443B8">
                  <w:pPr>
                    <w:ind w:right="-2"/>
                  </w:pPr>
                  <w:r w:rsidRPr="000B05F6">
                    <w:t xml:space="preserve">     Этап 2 – Проектные работы.</w:t>
                  </w:r>
                </w:p>
                <w:p w:rsidR="00A42CAE" w:rsidRPr="000B05F6" w:rsidRDefault="00A42CAE" w:rsidP="009443B8">
                  <w:pPr>
                    <w:snapToGrid w:val="0"/>
                    <w:ind w:right="-2" w:firstLine="282"/>
                    <w:jc w:val="both"/>
                  </w:pPr>
                  <w:r w:rsidRPr="000B05F6">
                    <w:t>Разработать проекты, включая сметную документацию на:</w:t>
                  </w:r>
                </w:p>
                <w:p w:rsidR="00A42CAE" w:rsidRPr="000B05F6" w:rsidRDefault="00A42CAE" w:rsidP="009443B8">
                  <w:pPr>
                    <w:snapToGrid w:val="0"/>
                    <w:ind w:right="-2" w:firstLine="282"/>
                    <w:jc w:val="both"/>
                  </w:pPr>
                  <w:r w:rsidRPr="000B05F6">
                    <w:t>- капитальный ремонт общего имущества внутридомовых инженерных систем электроснабжения и освещения;</w:t>
                  </w:r>
                </w:p>
                <w:p w:rsidR="00A42CAE" w:rsidRPr="000B05F6" w:rsidRDefault="00A42CAE" w:rsidP="009443B8">
                  <w:pPr>
                    <w:snapToGrid w:val="0"/>
                    <w:ind w:right="-2" w:firstLine="282"/>
                    <w:jc w:val="both"/>
                  </w:pPr>
                  <w:r w:rsidRPr="000B05F6">
                    <w:t>- капитальный ремонт общего имущества внутридомо</w:t>
                  </w:r>
                  <w:r>
                    <w:t>вых инженерных систем отопления</w:t>
                  </w:r>
                  <w:r w:rsidRPr="000B05F6">
                    <w:t xml:space="preserve">; </w:t>
                  </w:r>
                </w:p>
                <w:p w:rsidR="00A42CAE" w:rsidRPr="000B05F6" w:rsidRDefault="00A42CAE" w:rsidP="009443B8">
                  <w:pPr>
                    <w:snapToGrid w:val="0"/>
                    <w:ind w:right="-2" w:firstLine="282"/>
                    <w:jc w:val="both"/>
                  </w:pPr>
                  <w:r w:rsidRPr="000B05F6">
                    <w:lastRenderedPageBreak/>
                    <w:t xml:space="preserve">- капитальный ремонт общего имущества внутридомовых инженерных систем </w:t>
                  </w:r>
                  <w:r>
                    <w:t xml:space="preserve">водоснабжения и </w:t>
                  </w:r>
                  <w:r w:rsidRPr="000B05F6">
                    <w:t>водоотведения;</w:t>
                  </w:r>
                </w:p>
                <w:p w:rsidR="00A42CAE" w:rsidRPr="000B05F6" w:rsidRDefault="00A42CAE" w:rsidP="009443B8">
                  <w:pPr>
                    <w:snapToGrid w:val="0"/>
                    <w:ind w:right="-2" w:firstLine="282"/>
                    <w:jc w:val="both"/>
                  </w:pPr>
                  <w:r w:rsidRPr="000B05F6">
                    <w:t>- установку коллективных (общедомовых) приборов учета ресурсов;</w:t>
                  </w:r>
                </w:p>
                <w:p w:rsidR="00A42CAE" w:rsidRPr="000B05F6" w:rsidRDefault="00A42CAE" w:rsidP="009443B8">
                  <w:pPr>
                    <w:snapToGrid w:val="0"/>
                    <w:ind w:right="-2" w:firstLine="282"/>
                    <w:jc w:val="both"/>
                  </w:pPr>
                  <w:r w:rsidRPr="000B05F6">
                    <w:t>Состав рабочей документации:</w:t>
                  </w:r>
                </w:p>
                <w:p w:rsidR="00A42CAE" w:rsidRPr="000B05F6" w:rsidRDefault="00A42CAE" w:rsidP="009443B8">
                  <w:pPr>
                    <w:snapToGrid w:val="0"/>
                    <w:ind w:right="-2"/>
                    <w:jc w:val="both"/>
                  </w:pPr>
                  <w:r w:rsidRPr="000B05F6">
                    <w:t>1. Пояснительная записка.</w:t>
                  </w:r>
                </w:p>
                <w:p w:rsidR="00A42CAE" w:rsidRPr="000B05F6" w:rsidRDefault="00A42CAE" w:rsidP="009443B8">
                  <w:pPr>
                    <w:snapToGrid w:val="0"/>
                    <w:ind w:right="-2"/>
                    <w:jc w:val="both"/>
                  </w:pPr>
                  <w:r w:rsidRPr="000B05F6">
                    <w:t>2. Конструктивные и объемно-планировочные решения.</w:t>
                  </w:r>
                </w:p>
                <w:p w:rsidR="00A42CAE" w:rsidRPr="000B05F6" w:rsidRDefault="00A42CAE" w:rsidP="009443B8">
                  <w:pPr>
                    <w:snapToGrid w:val="0"/>
                    <w:ind w:right="-2"/>
                    <w:jc w:val="both"/>
                  </w:pPr>
                  <w:r w:rsidRPr="000B05F6">
                    <w:t>3.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42CAE" w:rsidRPr="000B05F6" w:rsidRDefault="00A42CAE" w:rsidP="009443B8">
                  <w:pPr>
                    <w:snapToGrid w:val="0"/>
                    <w:ind w:right="-2"/>
                    <w:jc w:val="both"/>
                  </w:pPr>
                  <w:r w:rsidRPr="000B05F6">
                    <w:t>подраздел «Система электроснабжения»</w:t>
                  </w:r>
                </w:p>
                <w:p w:rsidR="00A42CAE" w:rsidRPr="000B05F6" w:rsidRDefault="00A42CAE" w:rsidP="009443B8">
                  <w:pPr>
                    <w:snapToGrid w:val="0"/>
                    <w:ind w:right="-2"/>
                    <w:jc w:val="both"/>
                  </w:pPr>
                  <w:r w:rsidRPr="000B05F6">
                    <w:t>подраздел «Система водоснабжения»</w:t>
                  </w:r>
                </w:p>
                <w:p w:rsidR="00A42CAE" w:rsidRPr="000B05F6" w:rsidRDefault="00A42CAE" w:rsidP="009443B8">
                  <w:pPr>
                    <w:snapToGrid w:val="0"/>
                    <w:ind w:right="-2"/>
                    <w:jc w:val="both"/>
                  </w:pPr>
                  <w:r w:rsidRPr="000B05F6">
                    <w:t>подраздел «Система водоотведения»</w:t>
                  </w:r>
                </w:p>
                <w:p w:rsidR="00A42CAE" w:rsidRDefault="00A42CAE" w:rsidP="009443B8">
                  <w:pPr>
                    <w:snapToGrid w:val="0"/>
                    <w:ind w:right="-2"/>
                    <w:jc w:val="both"/>
                  </w:pPr>
                  <w:r w:rsidRPr="000B05F6">
                    <w:t>подраздел «Отопление, вентиляция и кондиционирование воздуха, тепловые сети».</w:t>
                  </w:r>
                </w:p>
                <w:p w:rsidR="00A42CAE" w:rsidRPr="000B05F6" w:rsidRDefault="00A42CAE" w:rsidP="009443B8">
                  <w:pPr>
                    <w:snapToGrid w:val="0"/>
                    <w:ind w:right="-2"/>
                    <w:jc w:val="both"/>
                  </w:pPr>
                  <w:r>
                    <w:t>Подраздел «Узел учета тепловой энергии»</w:t>
                  </w:r>
                </w:p>
                <w:p w:rsidR="00A42CAE" w:rsidRPr="000B05F6" w:rsidRDefault="00A42CAE" w:rsidP="009443B8">
                  <w:pPr>
                    <w:snapToGrid w:val="0"/>
                    <w:ind w:right="-2"/>
                    <w:jc w:val="both"/>
                  </w:pPr>
                  <w:r w:rsidRPr="000B05F6">
                    <w:t xml:space="preserve">4. Проект организации капитального ремонта. </w:t>
                  </w:r>
                </w:p>
                <w:p w:rsidR="00A42CAE" w:rsidRPr="000B05F6" w:rsidRDefault="00A42CAE" w:rsidP="009443B8">
                  <w:pPr>
                    <w:snapToGrid w:val="0"/>
                    <w:ind w:right="-2"/>
                    <w:jc w:val="both"/>
                  </w:pPr>
                  <w:r w:rsidRPr="000B05F6">
                    <w:t xml:space="preserve">5. Смета на капитальный ремонт общего имущества в МКД </w:t>
                  </w:r>
                </w:p>
              </w:tc>
            </w:tr>
            <w:tr w:rsidR="00A42CAE" w:rsidRPr="000B05F6" w:rsidTr="009443B8">
              <w:trPr>
                <w:trHeight w:val="144"/>
                <w:jc w:val="center"/>
              </w:trPr>
              <w:tc>
                <w:tcPr>
                  <w:tcW w:w="540" w:type="dxa"/>
                  <w:tcBorders>
                    <w:top w:val="single" w:sz="4" w:space="0" w:color="auto"/>
                  </w:tcBorders>
                  <w:vAlign w:val="center"/>
                </w:tcPr>
                <w:p w:rsidR="00A42CAE" w:rsidRPr="000B05F6" w:rsidRDefault="00A42CAE" w:rsidP="009443B8">
                  <w:pPr>
                    <w:ind w:right="-2"/>
                    <w:jc w:val="center"/>
                  </w:pPr>
                  <w:r w:rsidRPr="000B05F6">
                    <w:lastRenderedPageBreak/>
                    <w:t xml:space="preserve"> 9  </w:t>
                  </w:r>
                </w:p>
              </w:tc>
              <w:tc>
                <w:tcPr>
                  <w:tcW w:w="2924" w:type="dxa"/>
                  <w:tcBorders>
                    <w:top w:val="single" w:sz="4" w:space="0" w:color="auto"/>
                  </w:tcBorders>
                  <w:vAlign w:val="center"/>
                </w:tcPr>
                <w:p w:rsidR="00A42CAE" w:rsidRPr="000B05F6" w:rsidRDefault="00A42CAE" w:rsidP="009443B8">
                  <w:pPr>
                    <w:ind w:right="-2"/>
                  </w:pPr>
                  <w:r w:rsidRPr="000B05F6">
                    <w:t>Особые условия</w:t>
                  </w:r>
                </w:p>
              </w:tc>
              <w:tc>
                <w:tcPr>
                  <w:tcW w:w="6170" w:type="dxa"/>
                  <w:tcBorders>
                    <w:top w:val="single" w:sz="4" w:space="0" w:color="auto"/>
                  </w:tcBorders>
                  <w:shd w:val="clear" w:color="auto" w:fill="auto"/>
                  <w:vAlign w:val="center"/>
                </w:tcPr>
                <w:p w:rsidR="00A42CAE" w:rsidRPr="000B05F6" w:rsidRDefault="00A42CAE" w:rsidP="009443B8">
                  <w:pPr>
                    <w:ind w:right="-2" w:firstLine="282"/>
                    <w:jc w:val="both"/>
                  </w:pPr>
                  <w:r w:rsidRPr="000B05F6">
                    <w:t xml:space="preserve">Проектная документация должна соответствовать климатическим и иным условиям района строительства – Еврейская автономная область, </w:t>
                  </w:r>
                  <w:r>
                    <w:t>г</w:t>
                  </w:r>
                  <w:r w:rsidRPr="000B05F6">
                    <w:t>.</w:t>
                  </w:r>
                  <w:r>
                    <w:t xml:space="preserve"> Облучье</w:t>
                  </w:r>
                </w:p>
                <w:p w:rsidR="00A42CAE" w:rsidRPr="000B05F6" w:rsidRDefault="00A42CAE" w:rsidP="009443B8">
                  <w:pPr>
                    <w:ind w:right="-2" w:firstLine="282"/>
                    <w:jc w:val="both"/>
                  </w:pPr>
                  <w:r>
                    <w:t>Сейсмичность 8</w:t>
                  </w:r>
                  <w:r w:rsidRPr="000B05F6">
                    <w:t xml:space="preserve"> баллов</w:t>
                  </w:r>
                </w:p>
              </w:tc>
            </w:tr>
            <w:tr w:rsidR="00A42CAE" w:rsidRPr="000B05F6" w:rsidTr="009443B8">
              <w:trPr>
                <w:trHeight w:val="186"/>
                <w:jc w:val="center"/>
              </w:trPr>
              <w:tc>
                <w:tcPr>
                  <w:tcW w:w="540" w:type="dxa"/>
                  <w:vAlign w:val="center"/>
                </w:tcPr>
                <w:p w:rsidR="00A42CAE" w:rsidRPr="000B05F6" w:rsidRDefault="00A42CAE" w:rsidP="009443B8">
                  <w:pPr>
                    <w:ind w:right="-2"/>
                    <w:jc w:val="center"/>
                  </w:pPr>
                  <w:r w:rsidRPr="000B05F6">
                    <w:t>10</w:t>
                  </w:r>
                </w:p>
              </w:tc>
              <w:tc>
                <w:tcPr>
                  <w:tcW w:w="2924" w:type="dxa"/>
                  <w:vAlign w:val="center"/>
                </w:tcPr>
                <w:p w:rsidR="00A42CAE" w:rsidRPr="000B05F6" w:rsidRDefault="00A42CAE" w:rsidP="009443B8">
                  <w:pPr>
                    <w:ind w:right="-2"/>
                  </w:pPr>
                  <w:r w:rsidRPr="000B05F6">
                    <w:t>Основные требования к проектированию, конструктивным решениям и применяемым материалам</w:t>
                  </w:r>
                </w:p>
              </w:tc>
              <w:tc>
                <w:tcPr>
                  <w:tcW w:w="6170" w:type="dxa"/>
                  <w:shd w:val="clear" w:color="auto" w:fill="auto"/>
                  <w:vAlign w:val="center"/>
                </w:tcPr>
                <w:p w:rsidR="00A42CAE" w:rsidRPr="000B05F6" w:rsidRDefault="00A42CAE" w:rsidP="009443B8">
                  <w:pPr>
                    <w:snapToGrid w:val="0"/>
                    <w:ind w:right="-2" w:firstLine="282"/>
                    <w:jc w:val="both"/>
                  </w:pPr>
                  <w:r w:rsidRPr="000B05F6">
                    <w:t>Обследование выполнить в соответствии с ГОСТ 31937-2011 «Здания и сооружения. Правила обследования и мониторинга технического состояния».</w:t>
                  </w:r>
                </w:p>
                <w:p w:rsidR="00A42CAE" w:rsidRPr="000B05F6" w:rsidRDefault="00A42CAE" w:rsidP="009443B8">
                  <w:pPr>
                    <w:snapToGrid w:val="0"/>
                    <w:ind w:right="-2" w:firstLine="282"/>
                    <w:jc w:val="both"/>
                  </w:pPr>
                  <w:r w:rsidRPr="000B05F6">
                    <w:t xml:space="preserve">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(общедомовых) приборов учета ресурсов,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rsidR="00A42CAE" w:rsidRPr="000B05F6" w:rsidRDefault="00A42CAE" w:rsidP="009443B8">
                  <w:pPr>
                    <w:snapToGrid w:val="0"/>
                    <w:spacing w:line="256" w:lineRule="auto"/>
                    <w:ind w:right="-2" w:firstLine="282"/>
                    <w:jc w:val="both"/>
                  </w:pPr>
                  <w:r w:rsidRPr="000B05F6">
                    <w:rPr>
                      <w:rFonts w:eastAsia="Calibri"/>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rsidR="00A42CAE" w:rsidRPr="000B05F6" w:rsidRDefault="00A42CAE" w:rsidP="009443B8">
                  <w:pPr>
                    <w:snapToGrid w:val="0"/>
                    <w:ind w:right="-2" w:firstLine="282"/>
                    <w:jc w:val="both"/>
                  </w:pPr>
                  <w:r w:rsidRPr="000B05F6">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w:t>
                  </w:r>
                  <w:proofErr w:type="gramStart"/>
                  <w:r w:rsidRPr="000B05F6">
                    <w:t xml:space="preserve">»,   </w:t>
                  </w:r>
                  <w:proofErr w:type="gramEnd"/>
                  <w:r w:rsidRPr="000B05F6">
                    <w:t xml:space="preserve">               СП 31-110-2003 «Проектирование и монтаж электроустановок жилых и общественных зданий».</w:t>
                  </w:r>
                </w:p>
                <w:p w:rsidR="00A42CAE" w:rsidRPr="000B05F6" w:rsidRDefault="00A42CAE" w:rsidP="009443B8">
                  <w:pPr>
                    <w:snapToGrid w:val="0"/>
                    <w:ind w:right="-2" w:firstLine="282"/>
                    <w:jc w:val="both"/>
                  </w:pPr>
                  <w:r w:rsidRPr="000B05F6">
                    <w:t xml:space="preserve">Проект или проектное решение по капитальному ремонту общего имущества внутридомовых инженерных </w:t>
                  </w:r>
                  <w:r w:rsidRPr="000B05F6">
                    <w:lastRenderedPageBreak/>
                    <w:t>систем (отопление, водоснабжение, водоотведение) выполнить в соответствии с:</w:t>
                  </w:r>
                </w:p>
                <w:p w:rsidR="00A42CAE" w:rsidRPr="000B05F6" w:rsidRDefault="00A42CAE" w:rsidP="009443B8">
                  <w:pPr>
                    <w:snapToGrid w:val="0"/>
                    <w:ind w:right="-2" w:firstLine="282"/>
                    <w:jc w:val="both"/>
                  </w:pPr>
                  <w:r w:rsidRPr="000B05F6">
                    <w:t xml:space="preserve">- СП 41-109-2005 «Проектирование и монтаж внутренних систем водоснабжения и отопления зданий с использованием труб из «сшитого» полиэтилена»; </w:t>
                  </w:r>
                </w:p>
                <w:p w:rsidR="00A42CAE" w:rsidRPr="000B05F6" w:rsidRDefault="00A42CAE" w:rsidP="009443B8">
                  <w:pPr>
                    <w:snapToGrid w:val="0"/>
                    <w:ind w:right="-2" w:firstLine="282"/>
                    <w:jc w:val="both"/>
                  </w:pPr>
                  <w:r w:rsidRPr="000B05F6">
                    <w:t xml:space="preserve">- СП 30.13330.2012 «Внутренний водопровод и канализация зданий. Актуализированная редакция СНиП 41-01-2003»; </w:t>
                  </w:r>
                </w:p>
                <w:p w:rsidR="00A42CAE" w:rsidRPr="000B05F6" w:rsidRDefault="00A42CAE" w:rsidP="009443B8">
                  <w:pPr>
                    <w:snapToGrid w:val="0"/>
                    <w:ind w:right="-2" w:firstLine="282"/>
                    <w:jc w:val="both"/>
                  </w:pPr>
                  <w:r w:rsidRPr="000B05F6">
                    <w:t>- СП 60.13330.2012 «Отопление, вентиляция и кондиционирование воздуха. Актуализированная редакция СНиП 41-01-2003».</w:t>
                  </w:r>
                </w:p>
                <w:p w:rsidR="00A42CAE" w:rsidRPr="00F100A0" w:rsidRDefault="00A42CAE" w:rsidP="009443B8">
                  <w:pPr>
                    <w:snapToGrid w:val="0"/>
                    <w:ind w:right="-2" w:firstLine="282"/>
                    <w:jc w:val="both"/>
                  </w:pPr>
                  <w:r w:rsidRPr="000B05F6">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w:t>
                  </w:r>
                  <w:r>
                    <w:t>ьные акты Российской Федерации»</w:t>
                  </w:r>
                  <w:r w:rsidRPr="000B05F6">
                    <w:t xml:space="preserve"> </w:t>
                  </w:r>
                  <w:r>
                    <w:t>и в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rsidR="00A42CAE" w:rsidRPr="000B05F6" w:rsidRDefault="00A42CAE" w:rsidP="009443B8">
                  <w:pPr>
                    <w:snapToGrid w:val="0"/>
                    <w:ind w:right="-2" w:firstLine="282"/>
                    <w:jc w:val="both"/>
                  </w:pPr>
                  <w:r w:rsidRPr="000B05F6">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A42CAE" w:rsidRPr="000B05F6" w:rsidTr="009443B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snapToGrid w:val="0"/>
                    <w:ind w:right="-2" w:firstLine="282"/>
                    <w:jc w:val="both"/>
                  </w:pPr>
                  <w:r w:rsidRPr="000B05F6">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rsidR="00A42CAE" w:rsidRDefault="00A42CAE" w:rsidP="009443B8">
                  <w:pPr>
                    <w:snapToGrid w:val="0"/>
                    <w:ind w:right="-2" w:firstLine="282"/>
                    <w:jc w:val="both"/>
                  </w:pPr>
                  <w:r w:rsidRPr="000B05F6">
                    <w:t xml:space="preserve">В сводном сметном расчете предусмотреть затраты на проектирование </w:t>
                  </w:r>
                </w:p>
                <w:p w:rsidR="00A42CAE" w:rsidRPr="000B05F6" w:rsidRDefault="00A42CAE" w:rsidP="009443B8">
                  <w:pPr>
                    <w:snapToGrid w:val="0"/>
                    <w:ind w:right="-2" w:firstLine="282"/>
                    <w:jc w:val="both"/>
                  </w:pPr>
                  <w:r w:rsidRPr="00F100A0">
                    <w:t xml:space="preserve">Предельная стоимость услуг (или) работ по </w:t>
                  </w:r>
                  <w: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Pr="000B05F6">
                    <w:t xml:space="preserve"> </w:t>
                  </w:r>
                </w:p>
              </w:tc>
            </w:tr>
            <w:tr w:rsidR="00A42CAE" w:rsidRPr="000B05F6" w:rsidTr="009443B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t>12</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pStyle w:val="a5"/>
                    <w:tabs>
                      <w:tab w:val="left" w:pos="3282"/>
                    </w:tabs>
                    <w:ind w:right="-2" w:firstLine="397"/>
                    <w:jc w:val="both"/>
                  </w:pPr>
                  <w:r w:rsidRPr="000B05F6">
                    <w:t>Не требуется</w:t>
                  </w:r>
                </w:p>
              </w:tc>
            </w:tr>
            <w:tr w:rsidR="00A42CAE" w:rsidRPr="000B05F6" w:rsidTr="009443B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t>1</w:t>
                  </w:r>
                  <w:r>
                    <w:t>3</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Default="00A42CAE" w:rsidP="009443B8">
                  <w:pPr>
                    <w:ind w:right="-2" w:firstLine="282"/>
                    <w:jc w:val="both"/>
                  </w:pPr>
                  <w:r>
                    <w:t xml:space="preserve">- </w:t>
                  </w:r>
                  <w:r w:rsidRPr="000B05F6">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0B05F6">
                    <w:t>ресурсоснабжения</w:t>
                  </w:r>
                  <w:proofErr w:type="spellEnd"/>
                  <w:r w:rsidRPr="000B05F6">
                    <w:t xml:space="preserve">, влияющих на </w:t>
                  </w:r>
                  <w:r w:rsidRPr="000B05F6">
                    <w:lastRenderedPageBreak/>
                    <w:t>энергетическую эффективность зданий, строений, сооружений» в установленные договором сроки</w:t>
                  </w:r>
                </w:p>
                <w:p w:rsidR="00A42CAE" w:rsidRPr="000B05F6" w:rsidRDefault="00A42CAE" w:rsidP="009443B8">
                  <w:pPr>
                    <w:snapToGrid w:val="0"/>
                    <w:ind w:right="-2" w:firstLine="282"/>
                    <w:jc w:val="both"/>
                  </w:pPr>
                  <w:r w:rsidRPr="004A1E76">
                    <w:t xml:space="preserve">- </w:t>
                  </w:r>
                  <w:r>
                    <w:t xml:space="preserve">В соответствии с </w:t>
                  </w:r>
                  <w:r>
                    <w:rPr>
                      <w:color w:val="000000"/>
                    </w:rPr>
                    <w:t xml:space="preserve">частью 12.2. ст. 48 Градостроительного кодекса РФ </w:t>
                  </w:r>
                  <w:r w:rsidRPr="004A1E76">
                    <w:rPr>
                      <w:color w:val="000000"/>
                    </w:rPr>
                    <w:t xml:space="preserve">осуществляется подготовка сметы на капитальный ремонт объектов капитального строительства на основании акта, утвержденного </w:t>
                  </w:r>
                  <w:r>
                    <w:rPr>
                      <w:color w:val="000000"/>
                    </w:rPr>
                    <w:t>З</w:t>
                  </w:r>
                  <w:r w:rsidRPr="004A1E76">
                    <w:rPr>
                      <w:color w:val="000000"/>
                    </w:rPr>
                    <w:t>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w:t>
                  </w:r>
                  <w:r>
                    <w:rPr>
                      <w:color w:val="000000"/>
                    </w:rPr>
                    <w:t>ния Заказчика</w:t>
                  </w:r>
                  <w:r w:rsidRPr="004A1E76">
                    <w:rPr>
                      <w:color w:val="000000"/>
                    </w:rPr>
                    <w:t xml:space="preserve"> на проектирование</w:t>
                  </w:r>
                  <w:r>
                    <w:rPr>
                      <w:color w:val="000000"/>
                    </w:rPr>
                    <w:t xml:space="preserve"> </w:t>
                  </w:r>
                </w:p>
              </w:tc>
            </w:tr>
            <w:tr w:rsidR="00A42CAE" w:rsidRPr="000B05F6" w:rsidTr="009443B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lastRenderedPageBreak/>
                    <w:t>1</w:t>
                  </w:r>
                  <w:r>
                    <w:t>4</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firstLine="282"/>
                    <w:jc w:val="both"/>
                  </w:pPr>
                  <w:r w:rsidRPr="000B05F6">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A42CAE" w:rsidRPr="000B05F6" w:rsidTr="009443B8">
              <w:trPr>
                <w:trHeight w:val="1125"/>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t>1</w:t>
                  </w:r>
                  <w:r>
                    <w:t>5</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rsidR="00A42CAE" w:rsidRPr="000B05F6" w:rsidRDefault="00A42CAE" w:rsidP="009443B8">
                  <w:pPr>
                    <w:spacing w:line="256" w:lineRule="auto"/>
                    <w:ind w:right="-2" w:firstLine="282"/>
                    <w:jc w:val="both"/>
                    <w:rPr>
                      <w:rFonts w:eastAsia="Calibri"/>
                    </w:rPr>
                  </w:pPr>
                  <w:r w:rsidRPr="000B05F6">
                    <w:rPr>
                      <w:rFonts w:eastAsia="Calibri"/>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rsidR="00A42CAE" w:rsidRPr="000B05F6" w:rsidRDefault="00A42CAE" w:rsidP="009443B8">
                  <w:pPr>
                    <w:spacing w:line="256" w:lineRule="auto"/>
                    <w:ind w:right="-2" w:firstLine="282"/>
                    <w:jc w:val="both"/>
                    <w:rPr>
                      <w:rFonts w:eastAsia="Calibri"/>
                    </w:rPr>
                  </w:pPr>
                  <w:r w:rsidRPr="000B05F6">
                    <w:rPr>
                      <w:rFonts w:eastAsia="Calibri"/>
                    </w:rPr>
                    <w:t>Проектная документация (текстовая часть):</w:t>
                  </w:r>
                </w:p>
                <w:p w:rsidR="00A42CAE" w:rsidRPr="000B05F6" w:rsidRDefault="00A42CAE" w:rsidP="009443B8">
                  <w:pPr>
                    <w:spacing w:line="256" w:lineRule="auto"/>
                    <w:ind w:right="-2" w:firstLine="282"/>
                    <w:jc w:val="both"/>
                    <w:rPr>
                      <w:rFonts w:eastAsia="Calibri"/>
                    </w:rPr>
                  </w:pPr>
                  <w:r w:rsidRPr="000B05F6">
                    <w:rPr>
                      <w:rFonts w:eastAsia="Calibri"/>
                      <w:lang w:val="en-US"/>
                    </w:rPr>
                    <w:t>doc</w:t>
                  </w:r>
                  <w:r w:rsidRPr="000B05F6">
                    <w:rPr>
                      <w:rFonts w:eastAsia="Calibri"/>
                    </w:rPr>
                    <w:t xml:space="preserve"> </w:t>
                  </w:r>
                  <w:r w:rsidRPr="000B05F6">
                    <w:rPr>
                      <w:rFonts w:eastAsia="Calibri"/>
                      <w:lang w:val="en-US"/>
                    </w:rPr>
                    <w:t>Word</w:t>
                  </w:r>
                  <w:r w:rsidRPr="000B05F6">
                    <w:rPr>
                      <w:rFonts w:eastAsia="Calibri"/>
                    </w:rPr>
                    <w:t xml:space="preserve">: </w:t>
                  </w:r>
                  <w:r w:rsidRPr="000B05F6">
                    <w:rPr>
                      <w:rFonts w:eastAsia="Calibri"/>
                      <w:lang w:val="en-US"/>
                    </w:rPr>
                    <w:t>pdf</w:t>
                  </w:r>
                  <w:r w:rsidRPr="000B05F6">
                    <w:rPr>
                      <w:rFonts w:eastAsia="Calibri"/>
                    </w:rPr>
                    <w:t xml:space="preserve"> ; </w:t>
                  </w:r>
                  <w:r w:rsidRPr="000B05F6">
                    <w:rPr>
                      <w:rFonts w:eastAsia="Calibri"/>
                      <w:lang w:val="en-US"/>
                    </w:rPr>
                    <w:t>AutoCAD</w:t>
                  </w:r>
                </w:p>
                <w:p w:rsidR="00A42CAE" w:rsidRPr="000B05F6" w:rsidRDefault="00A42CAE" w:rsidP="009443B8">
                  <w:pPr>
                    <w:spacing w:line="256" w:lineRule="auto"/>
                    <w:ind w:right="-2" w:firstLine="282"/>
                    <w:jc w:val="both"/>
                    <w:rPr>
                      <w:rFonts w:eastAsia="Calibri"/>
                    </w:rPr>
                  </w:pPr>
                  <w:r w:rsidRPr="000B05F6">
                    <w:rPr>
                      <w:rFonts w:eastAsia="Calibri"/>
                    </w:rPr>
                    <w:t xml:space="preserve">Проектная документация (схематическая (графическая) часть): </w:t>
                  </w:r>
                </w:p>
                <w:p w:rsidR="00A42CAE" w:rsidRPr="000B05F6" w:rsidRDefault="00A42CAE" w:rsidP="009443B8">
                  <w:pPr>
                    <w:spacing w:line="256" w:lineRule="auto"/>
                    <w:ind w:right="-2" w:firstLine="282"/>
                    <w:jc w:val="both"/>
                    <w:rPr>
                      <w:rFonts w:eastAsia="Calibri"/>
                    </w:rPr>
                  </w:pPr>
                  <w:r w:rsidRPr="000B05F6">
                    <w:rPr>
                      <w:rFonts w:eastAsia="Calibri"/>
                      <w:lang w:val="en-US"/>
                    </w:rPr>
                    <w:t>pdf</w:t>
                  </w:r>
                  <w:r w:rsidRPr="000B05F6">
                    <w:rPr>
                      <w:rFonts w:eastAsia="Calibri"/>
                    </w:rPr>
                    <w:t xml:space="preserve"> ; </w:t>
                  </w:r>
                  <w:r w:rsidRPr="000B05F6">
                    <w:rPr>
                      <w:rFonts w:eastAsia="Calibri"/>
                      <w:lang w:val="en-US"/>
                    </w:rPr>
                    <w:t>AutoCAD</w:t>
                  </w:r>
                </w:p>
                <w:p w:rsidR="00A42CAE" w:rsidRPr="000B05F6" w:rsidRDefault="00A42CAE" w:rsidP="009443B8">
                  <w:pPr>
                    <w:ind w:right="-2" w:firstLine="282"/>
                    <w:jc w:val="both"/>
                  </w:pPr>
                  <w:r w:rsidRPr="000B05F6">
                    <w:rPr>
                      <w:rFonts w:eastAsia="Calibri"/>
                    </w:rPr>
                    <w:t xml:space="preserve">Сметная документация передается в формате </w:t>
                  </w:r>
                  <w:proofErr w:type="spellStart"/>
                  <w:r w:rsidRPr="000B05F6">
                    <w:rPr>
                      <w:rFonts w:eastAsia="Calibri"/>
                    </w:rPr>
                    <w:t>Еxcel</w:t>
                  </w:r>
                  <w:proofErr w:type="spellEnd"/>
                  <w:r w:rsidRPr="000B05F6">
                    <w:rPr>
                      <w:rFonts w:eastAsia="Calibri"/>
                    </w:rPr>
                    <w:t xml:space="preserve"> и в формате файлов лицензионной программы «ГРАНД-Смета» </w:t>
                  </w:r>
                </w:p>
              </w:tc>
            </w:tr>
            <w:tr w:rsidR="00A42CAE" w:rsidRPr="000B05F6" w:rsidTr="009443B8">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t>1</w:t>
                  </w:r>
                  <w:r>
                    <w:t>6</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firstLine="282"/>
                    <w:jc w:val="both"/>
                  </w:pPr>
                  <w:r w:rsidRPr="000B05F6">
                    <w:t>В соответствии с условиями договора</w:t>
                  </w:r>
                </w:p>
              </w:tc>
            </w:tr>
            <w:tr w:rsidR="00A42CAE" w:rsidRPr="000B05F6" w:rsidTr="009443B8">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t>17</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firstLine="282"/>
                    <w:jc w:val="both"/>
                  </w:pPr>
                  <w:r w:rsidRPr="004E1634">
                    <w:t>В соответствии с Постановлением Правительства Российской Федерации от 18.05.2009ит</w:t>
                  </w:r>
                  <w:r>
                    <w:t xml:space="preserve"> </w:t>
                  </w:r>
                  <w:r w:rsidRPr="004E1634">
                    <w:t xml:space="preserve">№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w:t>
                  </w:r>
                  <w:r w:rsidRPr="004E1634">
                    <w:lastRenderedPageBreak/>
                    <w:t xml:space="preserve">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4E1634">
                    <w:t>понесением</w:t>
                  </w:r>
                  <w:proofErr w:type="spellEnd"/>
                  <w:r w:rsidRPr="004E1634">
                    <w:t xml:space="preserve"> всех материальных затрат за свой счет, для получения положительного заключения.</w:t>
                  </w:r>
                </w:p>
              </w:tc>
            </w:tr>
          </w:tbl>
          <w:p w:rsidR="00A42CAE" w:rsidRDefault="00A42CAE" w:rsidP="009443B8">
            <w:pPr>
              <w:ind w:right="-2"/>
              <w:contextualSpacing/>
              <w:jc w:val="center"/>
              <w:rPr>
                <w:b/>
              </w:rPr>
            </w:pPr>
          </w:p>
          <w:p w:rsidR="00A42CAE" w:rsidRPr="00866FF1" w:rsidRDefault="00A42CAE" w:rsidP="009443B8">
            <w:pPr>
              <w:ind w:right="-2"/>
              <w:jc w:val="center"/>
              <w:rPr>
                <w:b/>
              </w:rPr>
            </w:pPr>
            <w:r w:rsidRPr="00866FF1">
              <w:rPr>
                <w:b/>
              </w:rPr>
              <w:t xml:space="preserve">ТЕХНИЧЕСКОЕ ЗАДАНИЕ № </w:t>
            </w:r>
            <w:r>
              <w:rPr>
                <w:b/>
              </w:rPr>
              <w:t>3</w:t>
            </w:r>
          </w:p>
          <w:p w:rsidR="00A42CAE" w:rsidRPr="00866FF1" w:rsidRDefault="00A42CAE" w:rsidP="009443B8">
            <w:pPr>
              <w:ind w:right="-2"/>
              <w:jc w:val="center"/>
              <w:rPr>
                <w:b/>
              </w:rPr>
            </w:pPr>
            <w:r w:rsidRPr="00866FF1">
              <w:rPr>
                <w:b/>
              </w:rPr>
              <w:t>НА РАЗРАБОТКУ ПРОЕКТНО-СМЕТНОЙ ДОКУМЕНТАЦИИ:</w:t>
            </w:r>
          </w:p>
          <w:p w:rsidR="00A42CAE" w:rsidRPr="00866FF1" w:rsidRDefault="00A42CAE" w:rsidP="009443B8">
            <w:pPr>
              <w:ind w:right="-2"/>
              <w:jc w:val="center"/>
            </w:pPr>
            <w:r w:rsidRPr="00866FF1">
              <w:t>«Капитальный ремонт общего имущества внутридомовых инженерных систем (электроснабжение, отопление, водоснабжение, водоотведение), в том числе установка коллективных (общедомовых) приборов учета потребления ресурсов, в многоквартирном доме по адресу: Еврейская автономная область, Облученский район, с. Будукан, ул. Заречная, д. 9»</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924"/>
              <w:gridCol w:w="6170"/>
            </w:tblGrid>
            <w:tr w:rsidR="00A42CAE" w:rsidRPr="000B05F6" w:rsidTr="009443B8">
              <w:trPr>
                <w:trHeight w:val="360"/>
                <w:jc w:val="center"/>
              </w:trPr>
              <w:tc>
                <w:tcPr>
                  <w:tcW w:w="540" w:type="dxa"/>
                  <w:vAlign w:val="center"/>
                </w:tcPr>
                <w:p w:rsidR="00A42CAE" w:rsidRPr="000B05F6" w:rsidRDefault="00A42CAE" w:rsidP="009443B8">
                  <w:pPr>
                    <w:ind w:right="-2"/>
                    <w:jc w:val="center"/>
                  </w:pPr>
                  <w:r w:rsidRPr="000B05F6">
                    <w:t>№ п/п</w:t>
                  </w:r>
                </w:p>
              </w:tc>
              <w:tc>
                <w:tcPr>
                  <w:tcW w:w="2924" w:type="dxa"/>
                  <w:vAlign w:val="center"/>
                </w:tcPr>
                <w:p w:rsidR="00A42CAE" w:rsidRPr="000B05F6" w:rsidRDefault="00A42CAE" w:rsidP="009443B8">
                  <w:pPr>
                    <w:ind w:right="-2"/>
                    <w:jc w:val="center"/>
                  </w:pPr>
                  <w:r w:rsidRPr="000B05F6">
                    <w:t>Перечень основных данных</w:t>
                  </w:r>
                </w:p>
                <w:p w:rsidR="00A42CAE" w:rsidRPr="000B05F6" w:rsidRDefault="00A42CAE" w:rsidP="009443B8">
                  <w:pPr>
                    <w:ind w:right="-2"/>
                    <w:jc w:val="center"/>
                  </w:pPr>
                  <w:r w:rsidRPr="000B05F6">
                    <w:t>и требований</w:t>
                  </w:r>
                </w:p>
              </w:tc>
              <w:tc>
                <w:tcPr>
                  <w:tcW w:w="6170" w:type="dxa"/>
                  <w:vAlign w:val="center"/>
                </w:tcPr>
                <w:p w:rsidR="00A42CAE" w:rsidRPr="000B05F6" w:rsidRDefault="00A42CAE" w:rsidP="009443B8">
                  <w:pPr>
                    <w:ind w:right="-2"/>
                    <w:jc w:val="center"/>
                  </w:pPr>
                  <w:r w:rsidRPr="000B05F6">
                    <w:t>Основные данные и требования</w:t>
                  </w:r>
                </w:p>
              </w:tc>
            </w:tr>
            <w:tr w:rsidR="00A42CAE" w:rsidRPr="000B05F6" w:rsidTr="009443B8">
              <w:trPr>
                <w:trHeight w:val="289"/>
                <w:jc w:val="center"/>
              </w:trPr>
              <w:tc>
                <w:tcPr>
                  <w:tcW w:w="540" w:type="dxa"/>
                  <w:vAlign w:val="center"/>
                </w:tcPr>
                <w:p w:rsidR="00A42CAE" w:rsidRPr="000B05F6" w:rsidRDefault="00A42CAE" w:rsidP="009443B8">
                  <w:pPr>
                    <w:ind w:right="-2"/>
                    <w:jc w:val="center"/>
                  </w:pPr>
                  <w:r w:rsidRPr="000B05F6">
                    <w:t>1</w:t>
                  </w:r>
                </w:p>
              </w:tc>
              <w:tc>
                <w:tcPr>
                  <w:tcW w:w="2924" w:type="dxa"/>
                  <w:vAlign w:val="center"/>
                </w:tcPr>
                <w:p w:rsidR="00A42CAE" w:rsidRPr="000B05F6" w:rsidRDefault="00A42CAE" w:rsidP="009443B8">
                  <w:pPr>
                    <w:ind w:right="-2"/>
                  </w:pPr>
                  <w:r w:rsidRPr="000B05F6">
                    <w:t>Наименование и месторасположение объекта</w:t>
                  </w:r>
                </w:p>
              </w:tc>
              <w:tc>
                <w:tcPr>
                  <w:tcW w:w="6170" w:type="dxa"/>
                  <w:vAlign w:val="center"/>
                </w:tcPr>
                <w:p w:rsidR="00A42CAE" w:rsidRPr="000B05F6" w:rsidRDefault="00A42CAE" w:rsidP="009443B8">
                  <w:pPr>
                    <w:ind w:right="-2"/>
                    <w:jc w:val="center"/>
                  </w:pPr>
                  <w:r w:rsidRPr="000B05F6">
                    <w:t xml:space="preserve">«Капитальный ремонт общего имущества внутридомовых инженерных систем (электроснабжение, отопление, водоснабжение, водоотведение), </w:t>
                  </w:r>
                </w:p>
                <w:p w:rsidR="00A42CAE" w:rsidRPr="000B05F6" w:rsidRDefault="00A42CAE" w:rsidP="009443B8">
                  <w:pPr>
                    <w:ind w:right="-2"/>
                    <w:jc w:val="center"/>
                  </w:pPr>
                  <w:r w:rsidRPr="000B05F6">
                    <w:t xml:space="preserve">в том числе установка коллективных (общедомовых) приборов учета потребления ресурсов в </w:t>
                  </w:r>
                  <w:r>
                    <w:t>м</w:t>
                  </w:r>
                  <w:r w:rsidRPr="000B05F6">
                    <w:t xml:space="preserve">ногоквартирном доме по адресу: </w:t>
                  </w:r>
                  <w:r w:rsidRPr="00F16F80">
                    <w:t xml:space="preserve">Еврейская автономная область, </w:t>
                  </w:r>
                  <w:r>
                    <w:t>Облученский район, с. Будукан,</w:t>
                  </w:r>
                  <w:r w:rsidRPr="00F16F80">
                    <w:t xml:space="preserve"> ул. </w:t>
                  </w:r>
                  <w:proofErr w:type="gramStart"/>
                  <w:r>
                    <w:t>Заречн</w:t>
                  </w:r>
                  <w:r w:rsidRPr="00F16F80">
                    <w:t>ая,</w:t>
                  </w:r>
                  <w:r>
                    <w:t xml:space="preserve">   </w:t>
                  </w:r>
                  <w:proofErr w:type="gramEnd"/>
                  <w:r>
                    <w:t xml:space="preserve">           </w:t>
                  </w:r>
                  <w:r w:rsidRPr="00F16F80">
                    <w:t xml:space="preserve"> д. </w:t>
                  </w:r>
                  <w:r>
                    <w:t>9</w:t>
                  </w:r>
                  <w:r w:rsidRPr="00F16F80">
                    <w:t>»</w:t>
                  </w:r>
                </w:p>
              </w:tc>
            </w:tr>
            <w:tr w:rsidR="00A42CAE" w:rsidRPr="000B05F6" w:rsidTr="009443B8">
              <w:trPr>
                <w:trHeight w:val="452"/>
                <w:jc w:val="center"/>
              </w:trPr>
              <w:tc>
                <w:tcPr>
                  <w:tcW w:w="540" w:type="dxa"/>
                  <w:vAlign w:val="center"/>
                </w:tcPr>
                <w:p w:rsidR="00A42CAE" w:rsidRPr="000B05F6" w:rsidRDefault="00A42CAE" w:rsidP="009443B8">
                  <w:pPr>
                    <w:ind w:right="-2"/>
                    <w:jc w:val="center"/>
                  </w:pPr>
                  <w:r w:rsidRPr="000B05F6">
                    <w:t>2</w:t>
                  </w:r>
                </w:p>
              </w:tc>
              <w:tc>
                <w:tcPr>
                  <w:tcW w:w="2924" w:type="dxa"/>
                  <w:vAlign w:val="center"/>
                </w:tcPr>
                <w:p w:rsidR="00A42CAE" w:rsidRPr="000B05F6" w:rsidRDefault="00A42CAE" w:rsidP="009443B8">
                  <w:pPr>
                    <w:ind w:right="-2"/>
                  </w:pPr>
                  <w:r w:rsidRPr="000B05F6">
                    <w:t>Заказчик</w:t>
                  </w:r>
                </w:p>
              </w:tc>
              <w:tc>
                <w:tcPr>
                  <w:tcW w:w="6170" w:type="dxa"/>
                  <w:vAlign w:val="center"/>
                </w:tcPr>
                <w:p w:rsidR="00A42CAE" w:rsidRPr="000B05F6" w:rsidRDefault="00A42CAE" w:rsidP="009443B8">
                  <w:pPr>
                    <w:ind w:right="-2" w:firstLine="282"/>
                    <w:jc w:val="both"/>
                  </w:pPr>
                  <w:r w:rsidRPr="000B05F6">
                    <w:t>Некоммерческая организация - фонд «Региональный оператор по проведению капитального ремонта многоквартирных домов Еврейской автономной области» (далее - НКО «РОКР»)</w:t>
                  </w:r>
                </w:p>
              </w:tc>
            </w:tr>
            <w:tr w:rsidR="00A42CAE" w:rsidRPr="000B05F6" w:rsidTr="009443B8">
              <w:trPr>
                <w:trHeight w:val="427"/>
                <w:jc w:val="center"/>
              </w:trPr>
              <w:tc>
                <w:tcPr>
                  <w:tcW w:w="540" w:type="dxa"/>
                  <w:vAlign w:val="center"/>
                </w:tcPr>
                <w:p w:rsidR="00A42CAE" w:rsidRPr="000B05F6" w:rsidRDefault="00A42CAE" w:rsidP="009443B8">
                  <w:pPr>
                    <w:ind w:right="-2"/>
                    <w:jc w:val="center"/>
                  </w:pPr>
                  <w:r w:rsidRPr="000B05F6">
                    <w:t>3</w:t>
                  </w:r>
                </w:p>
              </w:tc>
              <w:tc>
                <w:tcPr>
                  <w:tcW w:w="2924" w:type="dxa"/>
                  <w:vAlign w:val="center"/>
                </w:tcPr>
                <w:p w:rsidR="00A42CAE" w:rsidRPr="000B05F6" w:rsidRDefault="00A42CAE" w:rsidP="009443B8">
                  <w:pPr>
                    <w:ind w:right="-2"/>
                  </w:pPr>
                  <w:r w:rsidRPr="000B05F6">
                    <w:t>Основание для проектирования</w:t>
                  </w:r>
                </w:p>
              </w:tc>
              <w:tc>
                <w:tcPr>
                  <w:tcW w:w="6170" w:type="dxa"/>
                  <w:vAlign w:val="center"/>
                </w:tcPr>
                <w:p w:rsidR="00A42CAE" w:rsidRPr="000B05F6" w:rsidRDefault="00A42CAE" w:rsidP="009443B8">
                  <w:pPr>
                    <w:ind w:right="-2" w:firstLine="282"/>
                    <w:jc w:val="both"/>
                  </w:pPr>
                  <w:r w:rsidRPr="000B05F6">
                    <w:t>Краткосрочный план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2017-2019 годы</w:t>
                  </w:r>
                  <w:r>
                    <w:t xml:space="preserve">, </w:t>
                  </w:r>
                  <w:r w:rsidRPr="000B05F6">
                    <w:t>утвержденный</w:t>
                  </w:r>
                  <w:r>
                    <w:t xml:space="preserve"> постановлением правительства ЕАО от 07.10.2016 № 301-пп</w:t>
                  </w:r>
                </w:p>
              </w:tc>
            </w:tr>
            <w:tr w:rsidR="00A42CAE" w:rsidRPr="000B05F6" w:rsidTr="009443B8">
              <w:trPr>
                <w:trHeight w:val="418"/>
                <w:jc w:val="center"/>
              </w:trPr>
              <w:tc>
                <w:tcPr>
                  <w:tcW w:w="540" w:type="dxa"/>
                  <w:vAlign w:val="center"/>
                </w:tcPr>
                <w:p w:rsidR="00A42CAE" w:rsidRPr="000B05F6" w:rsidRDefault="00A42CAE" w:rsidP="009443B8">
                  <w:pPr>
                    <w:ind w:right="-2"/>
                    <w:jc w:val="center"/>
                  </w:pPr>
                  <w:r w:rsidRPr="000B05F6">
                    <w:t>4</w:t>
                  </w:r>
                </w:p>
              </w:tc>
              <w:tc>
                <w:tcPr>
                  <w:tcW w:w="2924" w:type="dxa"/>
                  <w:vAlign w:val="center"/>
                </w:tcPr>
                <w:p w:rsidR="00A42CAE" w:rsidRPr="000B05F6" w:rsidRDefault="00A42CAE" w:rsidP="009443B8">
                  <w:pPr>
                    <w:ind w:right="-2"/>
                  </w:pPr>
                  <w:r w:rsidRPr="000B05F6">
                    <w:t>Источник финансирования</w:t>
                  </w:r>
                </w:p>
              </w:tc>
              <w:tc>
                <w:tcPr>
                  <w:tcW w:w="6170" w:type="dxa"/>
                  <w:vAlign w:val="center"/>
                </w:tcPr>
                <w:p w:rsidR="00A42CAE" w:rsidRPr="000B05F6" w:rsidRDefault="00A42CAE" w:rsidP="009443B8">
                  <w:pPr>
                    <w:ind w:right="-2" w:firstLine="282"/>
                    <w:jc w:val="both"/>
                  </w:pPr>
                  <w:r w:rsidRPr="000B05F6">
                    <w:t xml:space="preserve">Средства фонда капитального ремонта многоквартирных домов (далее – МКД), формируемые собственниками помещений в МКД на счете (счетах) НКО «РОКР» </w:t>
                  </w:r>
                </w:p>
              </w:tc>
            </w:tr>
            <w:tr w:rsidR="00A42CAE" w:rsidRPr="000B05F6" w:rsidTr="009443B8">
              <w:trPr>
                <w:trHeight w:val="423"/>
                <w:jc w:val="center"/>
              </w:trPr>
              <w:tc>
                <w:tcPr>
                  <w:tcW w:w="540" w:type="dxa"/>
                  <w:tcBorders>
                    <w:bottom w:val="single" w:sz="4" w:space="0" w:color="auto"/>
                  </w:tcBorders>
                  <w:vAlign w:val="center"/>
                </w:tcPr>
                <w:p w:rsidR="00A42CAE" w:rsidRPr="000B05F6" w:rsidRDefault="00A42CAE" w:rsidP="009443B8">
                  <w:pPr>
                    <w:ind w:right="-2"/>
                    <w:jc w:val="center"/>
                  </w:pPr>
                  <w:r w:rsidRPr="000B05F6">
                    <w:t>5</w:t>
                  </w:r>
                </w:p>
              </w:tc>
              <w:tc>
                <w:tcPr>
                  <w:tcW w:w="2924" w:type="dxa"/>
                  <w:tcBorders>
                    <w:bottom w:val="single" w:sz="4" w:space="0" w:color="auto"/>
                  </w:tcBorders>
                  <w:vAlign w:val="center"/>
                </w:tcPr>
                <w:p w:rsidR="00A42CAE" w:rsidRPr="000B05F6" w:rsidRDefault="00A42CAE" w:rsidP="009443B8">
                  <w:pPr>
                    <w:ind w:right="-2"/>
                  </w:pPr>
                  <w:r w:rsidRPr="000B05F6">
                    <w:t>Вид строительства</w:t>
                  </w:r>
                </w:p>
              </w:tc>
              <w:tc>
                <w:tcPr>
                  <w:tcW w:w="6170" w:type="dxa"/>
                  <w:tcBorders>
                    <w:bottom w:val="single" w:sz="4" w:space="0" w:color="auto"/>
                  </w:tcBorders>
                  <w:vAlign w:val="center"/>
                </w:tcPr>
                <w:p w:rsidR="00A42CAE" w:rsidRPr="000B05F6" w:rsidRDefault="00A42CAE" w:rsidP="009443B8">
                  <w:pPr>
                    <w:ind w:right="-2" w:firstLine="282"/>
                    <w:jc w:val="both"/>
                  </w:pPr>
                  <w:r w:rsidRPr="000B05F6">
                    <w:t>Капитальный ремонт</w:t>
                  </w:r>
                </w:p>
              </w:tc>
            </w:tr>
            <w:tr w:rsidR="00A42CAE" w:rsidRPr="000B05F6" w:rsidTr="009443B8">
              <w:trPr>
                <w:trHeight w:val="423"/>
                <w:jc w:val="center"/>
              </w:trPr>
              <w:tc>
                <w:tcPr>
                  <w:tcW w:w="540" w:type="dxa"/>
                  <w:tcBorders>
                    <w:bottom w:val="single" w:sz="4" w:space="0" w:color="auto"/>
                  </w:tcBorders>
                  <w:vAlign w:val="center"/>
                </w:tcPr>
                <w:p w:rsidR="00A42CAE" w:rsidRPr="000B05F6" w:rsidRDefault="00A42CAE" w:rsidP="009443B8">
                  <w:pPr>
                    <w:ind w:right="-2"/>
                    <w:jc w:val="center"/>
                  </w:pPr>
                  <w:r w:rsidRPr="000B05F6">
                    <w:t>6</w:t>
                  </w:r>
                </w:p>
              </w:tc>
              <w:tc>
                <w:tcPr>
                  <w:tcW w:w="2924" w:type="dxa"/>
                  <w:tcBorders>
                    <w:bottom w:val="single" w:sz="4" w:space="0" w:color="auto"/>
                  </w:tcBorders>
                  <w:vAlign w:val="center"/>
                </w:tcPr>
                <w:p w:rsidR="00A42CAE" w:rsidRPr="000B05F6" w:rsidRDefault="00A42CAE" w:rsidP="009443B8">
                  <w:pPr>
                    <w:ind w:right="-2"/>
                  </w:pPr>
                  <w:r w:rsidRPr="000B05F6">
                    <w:t>Стадийность проектирования</w:t>
                  </w:r>
                </w:p>
              </w:tc>
              <w:tc>
                <w:tcPr>
                  <w:tcW w:w="6170" w:type="dxa"/>
                  <w:tcBorders>
                    <w:bottom w:val="single" w:sz="4" w:space="0" w:color="auto"/>
                  </w:tcBorders>
                  <w:vAlign w:val="center"/>
                </w:tcPr>
                <w:p w:rsidR="00A42CAE" w:rsidRPr="000B05F6" w:rsidRDefault="00A42CAE" w:rsidP="009443B8">
                  <w:pPr>
                    <w:ind w:right="-2" w:firstLine="282"/>
                    <w:jc w:val="both"/>
                  </w:pPr>
                  <w:r w:rsidRPr="000B05F6">
                    <w:t>Рабочая документация</w:t>
                  </w:r>
                </w:p>
              </w:tc>
            </w:tr>
            <w:tr w:rsidR="00A42CAE" w:rsidRPr="000B05F6" w:rsidTr="009443B8">
              <w:trPr>
                <w:trHeight w:val="423"/>
                <w:jc w:val="center"/>
              </w:trPr>
              <w:tc>
                <w:tcPr>
                  <w:tcW w:w="540" w:type="dxa"/>
                  <w:tcBorders>
                    <w:bottom w:val="single" w:sz="4" w:space="0" w:color="auto"/>
                  </w:tcBorders>
                  <w:vAlign w:val="center"/>
                </w:tcPr>
                <w:p w:rsidR="00A42CAE" w:rsidRPr="000B05F6" w:rsidRDefault="00A42CAE" w:rsidP="009443B8">
                  <w:pPr>
                    <w:ind w:right="-2"/>
                    <w:jc w:val="center"/>
                  </w:pPr>
                  <w:r w:rsidRPr="000B05F6">
                    <w:t>7</w:t>
                  </w:r>
                </w:p>
              </w:tc>
              <w:tc>
                <w:tcPr>
                  <w:tcW w:w="2924" w:type="dxa"/>
                  <w:tcBorders>
                    <w:bottom w:val="single" w:sz="4" w:space="0" w:color="auto"/>
                  </w:tcBorders>
                  <w:vAlign w:val="center"/>
                </w:tcPr>
                <w:p w:rsidR="00A42CAE" w:rsidRPr="000B05F6" w:rsidRDefault="00A42CAE" w:rsidP="009443B8">
                  <w:pPr>
                    <w:ind w:right="-2"/>
                  </w:pPr>
                  <w:r w:rsidRPr="000B05F6">
                    <w:t xml:space="preserve">Основные технические характеристики объекта  </w:t>
                  </w:r>
                </w:p>
              </w:tc>
              <w:tc>
                <w:tcPr>
                  <w:tcW w:w="6170" w:type="dxa"/>
                  <w:tcBorders>
                    <w:bottom w:val="single" w:sz="4" w:space="0" w:color="auto"/>
                  </w:tcBorders>
                  <w:vAlign w:val="center"/>
                </w:tcPr>
                <w:p w:rsidR="00A42CAE" w:rsidRPr="00BA3EB6" w:rsidRDefault="00A42CAE" w:rsidP="009443B8">
                  <w:pPr>
                    <w:pStyle w:val="a5"/>
                    <w:ind w:right="-2"/>
                    <w:rPr>
                      <w:rFonts w:ascii="Times New Roman" w:hAnsi="Times New Roman"/>
                    </w:rPr>
                  </w:pPr>
                  <w:r w:rsidRPr="00BA3EB6">
                    <w:rPr>
                      <w:rFonts w:ascii="Times New Roman" w:hAnsi="Times New Roman"/>
                    </w:rPr>
                    <w:t xml:space="preserve">Здание МКД – </w:t>
                  </w:r>
                  <w:r w:rsidRPr="00BA3EB6">
                    <w:rPr>
                      <w:rFonts w:ascii="Times New Roman" w:hAnsi="Times New Roman"/>
                      <w:b/>
                    </w:rPr>
                    <w:t>3</w:t>
                  </w:r>
                  <w:r w:rsidRPr="00BA3EB6">
                    <w:rPr>
                      <w:rFonts w:ascii="Times New Roman" w:hAnsi="Times New Roman"/>
                      <w:b/>
                      <w:color w:val="000000" w:themeColor="text1"/>
                    </w:rPr>
                    <w:t xml:space="preserve">-х </w:t>
                  </w:r>
                  <w:r w:rsidRPr="00BA3EB6">
                    <w:rPr>
                      <w:rFonts w:ascii="Times New Roman" w:hAnsi="Times New Roman"/>
                      <w:b/>
                    </w:rPr>
                    <w:t>этажное</w:t>
                  </w:r>
                </w:p>
                <w:p w:rsidR="00A42CAE" w:rsidRPr="00BA3EB6" w:rsidRDefault="00A42CAE" w:rsidP="009443B8">
                  <w:pPr>
                    <w:pStyle w:val="a5"/>
                    <w:ind w:right="-2"/>
                    <w:rPr>
                      <w:rFonts w:ascii="Times New Roman" w:hAnsi="Times New Roman"/>
                    </w:rPr>
                  </w:pPr>
                  <w:r w:rsidRPr="00BA3EB6">
                    <w:rPr>
                      <w:rFonts w:ascii="Times New Roman" w:hAnsi="Times New Roman"/>
                    </w:rPr>
                    <w:t xml:space="preserve">Год постройки – </w:t>
                  </w:r>
                  <w:r w:rsidRPr="00BA3EB6">
                    <w:rPr>
                      <w:rFonts w:ascii="Times New Roman" w:hAnsi="Times New Roman"/>
                      <w:b/>
                      <w:color w:val="000000" w:themeColor="text1"/>
                    </w:rPr>
                    <w:t>1983</w:t>
                  </w:r>
                </w:p>
                <w:p w:rsidR="00A42CAE" w:rsidRPr="00BA3EB6" w:rsidRDefault="00A42CAE" w:rsidP="009443B8">
                  <w:pPr>
                    <w:pStyle w:val="a5"/>
                    <w:ind w:right="-2"/>
                    <w:rPr>
                      <w:rFonts w:ascii="Times New Roman" w:hAnsi="Times New Roman"/>
                    </w:rPr>
                  </w:pPr>
                  <w:r w:rsidRPr="00BA3EB6">
                    <w:rPr>
                      <w:rFonts w:ascii="Times New Roman" w:hAnsi="Times New Roman"/>
                    </w:rPr>
                    <w:t xml:space="preserve">Объем здания –    </w:t>
                  </w:r>
                  <w:r w:rsidRPr="00BA3EB6">
                    <w:rPr>
                      <w:rFonts w:ascii="Times New Roman" w:hAnsi="Times New Roman"/>
                      <w:b/>
                    </w:rPr>
                    <w:t xml:space="preserve"> 3463</w:t>
                  </w:r>
                  <w:r w:rsidRPr="00BA3EB6">
                    <w:rPr>
                      <w:rFonts w:ascii="Times New Roman" w:hAnsi="Times New Roman"/>
                      <w:b/>
                      <w:color w:val="000000" w:themeColor="text1"/>
                    </w:rPr>
                    <w:t xml:space="preserve"> м3</w:t>
                  </w:r>
                </w:p>
                <w:p w:rsidR="00A42CAE" w:rsidRPr="00BA3EB6" w:rsidRDefault="00A42CAE" w:rsidP="009443B8">
                  <w:pPr>
                    <w:pStyle w:val="a5"/>
                    <w:ind w:right="-2"/>
                    <w:rPr>
                      <w:rFonts w:ascii="Times New Roman" w:hAnsi="Times New Roman"/>
                    </w:rPr>
                  </w:pPr>
                  <w:r w:rsidRPr="00BA3EB6">
                    <w:rPr>
                      <w:rFonts w:ascii="Times New Roman" w:hAnsi="Times New Roman"/>
                    </w:rPr>
                    <w:t xml:space="preserve">Общая площадь МКД </w:t>
                  </w:r>
                  <w:r w:rsidRPr="00BA3EB6">
                    <w:rPr>
                      <w:rFonts w:ascii="Times New Roman" w:hAnsi="Times New Roman"/>
                      <w:b/>
                    </w:rPr>
                    <w:t xml:space="preserve">– 942,8 </w:t>
                  </w:r>
                  <w:r w:rsidRPr="00BA3EB6">
                    <w:rPr>
                      <w:rFonts w:ascii="Times New Roman" w:hAnsi="Times New Roman"/>
                      <w:b/>
                      <w:color w:val="000000" w:themeColor="text1"/>
                    </w:rPr>
                    <w:t>м2</w:t>
                  </w:r>
                </w:p>
                <w:p w:rsidR="00A42CAE" w:rsidRPr="00BA3EB6" w:rsidRDefault="00A42CAE" w:rsidP="009443B8">
                  <w:pPr>
                    <w:pStyle w:val="a5"/>
                    <w:ind w:right="-2"/>
                    <w:rPr>
                      <w:rFonts w:ascii="Times New Roman" w:hAnsi="Times New Roman"/>
                    </w:rPr>
                  </w:pPr>
                  <w:r w:rsidRPr="00BA3EB6">
                    <w:rPr>
                      <w:rFonts w:ascii="Times New Roman" w:hAnsi="Times New Roman"/>
                    </w:rPr>
                    <w:t xml:space="preserve">Высота здания – </w:t>
                  </w:r>
                  <w:r w:rsidRPr="00BA3EB6">
                    <w:rPr>
                      <w:rFonts w:ascii="Times New Roman" w:hAnsi="Times New Roman"/>
                      <w:b/>
                    </w:rPr>
                    <w:t>8,1</w:t>
                  </w:r>
                  <w:r w:rsidRPr="00BA3EB6">
                    <w:rPr>
                      <w:rFonts w:ascii="Times New Roman" w:hAnsi="Times New Roman"/>
                      <w:b/>
                      <w:color w:val="000000" w:themeColor="text1"/>
                    </w:rPr>
                    <w:t xml:space="preserve"> м </w:t>
                  </w:r>
                </w:p>
                <w:p w:rsidR="00A42CAE" w:rsidRPr="00BA3EB6" w:rsidRDefault="00A42CAE" w:rsidP="009443B8">
                  <w:pPr>
                    <w:pStyle w:val="a5"/>
                    <w:ind w:right="-2"/>
                    <w:rPr>
                      <w:rFonts w:ascii="Times New Roman" w:hAnsi="Times New Roman"/>
                      <w:b/>
                    </w:rPr>
                  </w:pPr>
                  <w:r w:rsidRPr="00BA3EB6">
                    <w:rPr>
                      <w:rFonts w:ascii="Times New Roman" w:hAnsi="Times New Roman"/>
                    </w:rPr>
                    <w:t xml:space="preserve">Количество подъездов – </w:t>
                  </w:r>
                  <w:r w:rsidRPr="00BA3EB6">
                    <w:rPr>
                      <w:rFonts w:ascii="Times New Roman" w:hAnsi="Times New Roman"/>
                      <w:b/>
                      <w:color w:val="000000" w:themeColor="text1"/>
                    </w:rPr>
                    <w:t>2</w:t>
                  </w:r>
                </w:p>
                <w:p w:rsidR="00A42CAE" w:rsidRPr="00BA3EB6" w:rsidRDefault="00A42CAE" w:rsidP="009443B8">
                  <w:pPr>
                    <w:pStyle w:val="a5"/>
                    <w:ind w:right="-2"/>
                    <w:rPr>
                      <w:rFonts w:ascii="Times New Roman" w:hAnsi="Times New Roman"/>
                      <w:b/>
                    </w:rPr>
                  </w:pPr>
                  <w:r w:rsidRPr="00BA3EB6">
                    <w:rPr>
                      <w:rFonts w:ascii="Times New Roman" w:hAnsi="Times New Roman"/>
                    </w:rPr>
                    <w:t>Количество квартир –</w:t>
                  </w:r>
                  <w:r w:rsidRPr="00BA3EB6">
                    <w:rPr>
                      <w:rFonts w:ascii="Times New Roman" w:hAnsi="Times New Roman"/>
                      <w:b/>
                    </w:rPr>
                    <w:t>18</w:t>
                  </w:r>
                </w:p>
                <w:p w:rsidR="00A42CAE" w:rsidRPr="00BA3EB6" w:rsidRDefault="00A42CAE" w:rsidP="009443B8">
                  <w:pPr>
                    <w:pStyle w:val="a5"/>
                    <w:ind w:right="-2"/>
                    <w:rPr>
                      <w:rFonts w:ascii="Times New Roman" w:hAnsi="Times New Roman"/>
                      <w:b/>
                    </w:rPr>
                  </w:pPr>
                  <w:r w:rsidRPr="00BA3EB6">
                    <w:rPr>
                      <w:rFonts w:ascii="Times New Roman" w:hAnsi="Times New Roman"/>
                    </w:rPr>
                    <w:t xml:space="preserve">Количество лифтов - </w:t>
                  </w:r>
                  <w:r w:rsidRPr="00BA3EB6">
                    <w:rPr>
                      <w:rFonts w:ascii="Times New Roman" w:hAnsi="Times New Roman"/>
                      <w:b/>
                      <w:color w:val="000000" w:themeColor="text1"/>
                    </w:rPr>
                    <w:t>отсутствуют</w:t>
                  </w:r>
                </w:p>
                <w:p w:rsidR="00A42CAE" w:rsidRPr="00BA3EB6" w:rsidRDefault="00A42CAE" w:rsidP="009443B8">
                  <w:pPr>
                    <w:pStyle w:val="a5"/>
                    <w:ind w:right="-2"/>
                    <w:rPr>
                      <w:rFonts w:ascii="Times New Roman" w:hAnsi="Times New Roman"/>
                      <w:b/>
                    </w:rPr>
                  </w:pPr>
                  <w:r w:rsidRPr="00BA3EB6">
                    <w:rPr>
                      <w:rFonts w:ascii="Times New Roman" w:hAnsi="Times New Roman"/>
                    </w:rPr>
                    <w:t xml:space="preserve">Крыша – </w:t>
                  </w:r>
                  <w:r w:rsidRPr="00BA3EB6">
                    <w:rPr>
                      <w:rFonts w:ascii="Times New Roman" w:hAnsi="Times New Roman"/>
                      <w:b/>
                    </w:rPr>
                    <w:t>шиферная двухскатная</w:t>
                  </w:r>
                </w:p>
                <w:p w:rsidR="00A42CAE" w:rsidRPr="00BA3EB6" w:rsidRDefault="00A42CAE" w:rsidP="009443B8">
                  <w:pPr>
                    <w:pStyle w:val="a5"/>
                    <w:ind w:right="-2"/>
                    <w:rPr>
                      <w:rFonts w:ascii="Times New Roman" w:hAnsi="Times New Roman"/>
                    </w:rPr>
                  </w:pPr>
                  <w:r w:rsidRPr="00BA3EB6">
                    <w:rPr>
                      <w:rFonts w:ascii="Times New Roman" w:hAnsi="Times New Roman"/>
                    </w:rPr>
                    <w:t>Виды благоустройств в доме:</w:t>
                  </w:r>
                </w:p>
                <w:p w:rsidR="00A42CAE" w:rsidRPr="00BA3EB6" w:rsidRDefault="00A42CAE" w:rsidP="009443B8">
                  <w:pPr>
                    <w:pStyle w:val="a5"/>
                    <w:ind w:right="-2"/>
                    <w:rPr>
                      <w:rFonts w:ascii="Times New Roman" w:hAnsi="Times New Roman"/>
                      <w:b/>
                    </w:rPr>
                  </w:pPr>
                  <w:r w:rsidRPr="00BA3EB6">
                    <w:rPr>
                      <w:rFonts w:ascii="Times New Roman" w:hAnsi="Times New Roman"/>
                    </w:rPr>
                    <w:t xml:space="preserve">Электроснабжение - </w:t>
                  </w:r>
                  <w:r w:rsidRPr="00BA3EB6">
                    <w:rPr>
                      <w:rFonts w:ascii="Times New Roman" w:hAnsi="Times New Roman"/>
                      <w:b/>
                    </w:rPr>
                    <w:t xml:space="preserve">3 категория надежности, </w:t>
                  </w:r>
                </w:p>
                <w:p w:rsidR="00A42CAE" w:rsidRPr="00BA3EB6" w:rsidRDefault="00A42CAE" w:rsidP="009443B8">
                  <w:pPr>
                    <w:pStyle w:val="a5"/>
                    <w:ind w:right="-2"/>
                    <w:rPr>
                      <w:rFonts w:ascii="Times New Roman" w:hAnsi="Times New Roman"/>
                      <w:b/>
                    </w:rPr>
                  </w:pPr>
                  <w:r w:rsidRPr="00BA3EB6">
                    <w:rPr>
                      <w:rFonts w:ascii="Times New Roman" w:hAnsi="Times New Roman"/>
                      <w:b/>
                    </w:rPr>
                    <w:lastRenderedPageBreak/>
                    <w:t xml:space="preserve">                                      ввод подземный кабельный</w:t>
                  </w:r>
                </w:p>
                <w:p w:rsidR="00A42CAE" w:rsidRPr="00BA3EB6" w:rsidRDefault="00A42CAE" w:rsidP="009443B8">
                  <w:pPr>
                    <w:pStyle w:val="a5"/>
                    <w:ind w:right="-2"/>
                    <w:rPr>
                      <w:rFonts w:ascii="Times New Roman" w:hAnsi="Times New Roman"/>
                    </w:rPr>
                  </w:pPr>
                  <w:r w:rsidRPr="00BA3EB6">
                    <w:rPr>
                      <w:rFonts w:ascii="Times New Roman" w:hAnsi="Times New Roman"/>
                    </w:rPr>
                    <w:t xml:space="preserve">Отопление                  </w:t>
                  </w:r>
                  <w:r w:rsidRPr="00BA3EB6">
                    <w:rPr>
                      <w:rFonts w:ascii="Times New Roman" w:hAnsi="Times New Roman"/>
                      <w:b/>
                    </w:rPr>
                    <w:t>-    централизованное от котельной</w:t>
                  </w:r>
                </w:p>
                <w:p w:rsidR="00A42CAE" w:rsidRPr="00BA3EB6" w:rsidRDefault="00A42CAE" w:rsidP="009443B8">
                  <w:pPr>
                    <w:pStyle w:val="a5"/>
                    <w:ind w:right="-2"/>
                    <w:rPr>
                      <w:rFonts w:ascii="Times New Roman" w:hAnsi="Times New Roman"/>
                    </w:rPr>
                  </w:pPr>
                  <w:r w:rsidRPr="00BA3EB6">
                    <w:rPr>
                      <w:rFonts w:ascii="Times New Roman" w:hAnsi="Times New Roman"/>
                    </w:rPr>
                    <w:t xml:space="preserve">Горячее водоснабжение      </w:t>
                  </w:r>
                  <w:r w:rsidRPr="00BA3EB6">
                    <w:rPr>
                      <w:rFonts w:ascii="Times New Roman" w:hAnsi="Times New Roman"/>
                      <w:b/>
                    </w:rPr>
                    <w:t>-  отсутствует</w:t>
                  </w:r>
                </w:p>
                <w:p w:rsidR="00A42CAE" w:rsidRPr="00BA3EB6" w:rsidRDefault="00A42CAE" w:rsidP="009443B8">
                  <w:pPr>
                    <w:pStyle w:val="a5"/>
                    <w:ind w:right="-2"/>
                    <w:rPr>
                      <w:rFonts w:ascii="Times New Roman" w:hAnsi="Times New Roman"/>
                    </w:rPr>
                  </w:pPr>
                  <w:r w:rsidRPr="00BA3EB6">
                    <w:rPr>
                      <w:rFonts w:ascii="Times New Roman" w:hAnsi="Times New Roman"/>
                    </w:rPr>
                    <w:t xml:space="preserve">Холодное водоснабжение   - </w:t>
                  </w:r>
                  <w:r w:rsidRPr="00BA3EB6">
                    <w:rPr>
                      <w:rFonts w:ascii="Times New Roman" w:hAnsi="Times New Roman"/>
                      <w:b/>
                    </w:rPr>
                    <w:t>централизованное</w:t>
                  </w:r>
                </w:p>
                <w:p w:rsidR="00A42CAE" w:rsidRPr="00BA3EB6" w:rsidRDefault="00A42CAE" w:rsidP="009443B8">
                  <w:pPr>
                    <w:pStyle w:val="a5"/>
                    <w:ind w:right="-2"/>
                    <w:rPr>
                      <w:rFonts w:ascii="Times New Roman" w:hAnsi="Times New Roman"/>
                      <w:b/>
                    </w:rPr>
                  </w:pPr>
                  <w:r w:rsidRPr="00BA3EB6">
                    <w:rPr>
                      <w:rFonts w:ascii="Times New Roman" w:hAnsi="Times New Roman"/>
                    </w:rPr>
                    <w:t xml:space="preserve">Газоснабжение                      -   </w:t>
                  </w:r>
                  <w:r w:rsidRPr="00BA3EB6">
                    <w:rPr>
                      <w:rFonts w:ascii="Times New Roman" w:hAnsi="Times New Roman"/>
                      <w:b/>
                    </w:rPr>
                    <w:t>отсутствует</w:t>
                  </w:r>
                </w:p>
                <w:p w:rsidR="00A42CAE" w:rsidRPr="00BA3EB6" w:rsidRDefault="00A42CAE" w:rsidP="009443B8">
                  <w:pPr>
                    <w:pStyle w:val="a5"/>
                    <w:ind w:right="-2"/>
                    <w:rPr>
                      <w:rFonts w:ascii="Times New Roman" w:hAnsi="Times New Roman"/>
                      <w:b/>
                    </w:rPr>
                  </w:pPr>
                  <w:r w:rsidRPr="00BA3EB6">
                    <w:rPr>
                      <w:rFonts w:ascii="Times New Roman" w:hAnsi="Times New Roman"/>
                    </w:rPr>
                    <w:t xml:space="preserve">Водоотведение                      -   </w:t>
                  </w:r>
                  <w:r w:rsidRPr="00BA3EB6">
                    <w:rPr>
                      <w:rFonts w:ascii="Times New Roman" w:hAnsi="Times New Roman"/>
                      <w:b/>
                    </w:rPr>
                    <w:t>централизованное</w:t>
                  </w:r>
                </w:p>
                <w:p w:rsidR="00A42CAE" w:rsidRPr="00BA3EB6" w:rsidRDefault="00A42CAE" w:rsidP="009443B8">
                  <w:pPr>
                    <w:pStyle w:val="a5"/>
                    <w:ind w:right="-2"/>
                    <w:rPr>
                      <w:rFonts w:ascii="Times New Roman" w:hAnsi="Times New Roman"/>
                      <w:b/>
                    </w:rPr>
                  </w:pPr>
                  <w:r w:rsidRPr="00BA3EB6">
                    <w:rPr>
                      <w:rFonts w:ascii="Times New Roman" w:hAnsi="Times New Roman"/>
                    </w:rPr>
                    <w:t xml:space="preserve">Мусоропровод                       -   </w:t>
                  </w:r>
                  <w:r w:rsidRPr="00BA3EB6">
                    <w:rPr>
                      <w:rFonts w:ascii="Times New Roman" w:hAnsi="Times New Roman"/>
                      <w:b/>
                    </w:rPr>
                    <w:t>отсутствует</w:t>
                  </w:r>
                </w:p>
                <w:p w:rsidR="00A42CAE" w:rsidRPr="000B05F6" w:rsidRDefault="00A42CAE" w:rsidP="009443B8">
                  <w:pPr>
                    <w:snapToGrid w:val="0"/>
                    <w:ind w:right="-2"/>
                  </w:pPr>
                  <w:r w:rsidRPr="000B05F6">
                    <w:t>Наличие технического паспорта на здание – имеется</w:t>
                  </w:r>
                </w:p>
                <w:p w:rsidR="00A42CAE" w:rsidRPr="000B05F6" w:rsidRDefault="00A42CAE" w:rsidP="009443B8">
                  <w:pPr>
                    <w:snapToGrid w:val="0"/>
                    <w:ind w:right="-2"/>
                    <w:rPr>
                      <w:color w:val="FFFFFF" w:themeColor="background1"/>
                    </w:rPr>
                  </w:pPr>
                  <w:r w:rsidRPr="000B05F6">
                    <w:t>Наличие проектной документации – отсутствует</w:t>
                  </w:r>
                </w:p>
              </w:tc>
            </w:tr>
            <w:tr w:rsidR="00A42CAE" w:rsidRPr="000B05F6" w:rsidTr="009443B8">
              <w:trPr>
                <w:trHeight w:val="505"/>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lastRenderedPageBreak/>
                    <w:t>8</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Состав проектной документации</w:t>
                  </w:r>
                </w:p>
              </w:tc>
              <w:tc>
                <w:tcPr>
                  <w:tcW w:w="6170" w:type="dxa"/>
                  <w:tcBorders>
                    <w:top w:val="single" w:sz="4" w:space="0" w:color="auto"/>
                    <w:left w:val="single" w:sz="4" w:space="0" w:color="auto"/>
                    <w:bottom w:val="single" w:sz="4" w:space="0" w:color="auto"/>
                  </w:tcBorders>
                  <w:vAlign w:val="center"/>
                </w:tcPr>
                <w:p w:rsidR="00A42CAE" w:rsidRPr="000B05F6" w:rsidRDefault="00A42CAE" w:rsidP="009443B8">
                  <w:pPr>
                    <w:snapToGrid w:val="0"/>
                    <w:ind w:right="-2" w:firstLine="282"/>
                    <w:jc w:val="both"/>
                  </w:pPr>
                  <w:r w:rsidRPr="000B05F6">
                    <w:t>Этап 1 – Обследование, составление технического отчета и дефектных ведомостей.</w:t>
                  </w:r>
                </w:p>
                <w:p w:rsidR="00A42CAE" w:rsidRPr="000B05F6" w:rsidRDefault="00A42CAE" w:rsidP="009443B8">
                  <w:pPr>
                    <w:snapToGrid w:val="0"/>
                    <w:ind w:right="-2" w:firstLine="282"/>
                    <w:jc w:val="center"/>
                  </w:pPr>
                  <w:r w:rsidRPr="000B05F6">
                    <w:t>Состав работ:</w:t>
                  </w:r>
                </w:p>
                <w:p w:rsidR="00A42CAE" w:rsidRPr="00213C4C" w:rsidRDefault="00A42CAE" w:rsidP="009443B8">
                  <w:pPr>
                    <w:pStyle w:val="ac"/>
                    <w:numPr>
                      <w:ilvl w:val="0"/>
                      <w:numId w:val="16"/>
                    </w:numPr>
                    <w:snapToGrid w:val="0"/>
                    <w:ind w:right="-2"/>
                    <w:jc w:val="both"/>
                  </w:pPr>
                  <w:r w:rsidRPr="00213C4C">
                    <w:t>Выезд на место.</w:t>
                  </w:r>
                </w:p>
                <w:p w:rsidR="00A42CAE" w:rsidRPr="000B05F6" w:rsidRDefault="00A42CAE" w:rsidP="009443B8">
                  <w:pPr>
                    <w:numPr>
                      <w:ilvl w:val="0"/>
                      <w:numId w:val="16"/>
                    </w:numPr>
                    <w:snapToGrid w:val="0"/>
                    <w:ind w:right="-2"/>
                    <w:jc w:val="both"/>
                  </w:pPr>
                  <w:r w:rsidRPr="000B05F6">
                    <w:t xml:space="preserve">Обследование, фотографирование, составление технического отчета и дефектных ведомостей. </w:t>
                  </w:r>
                </w:p>
                <w:p w:rsidR="00A42CAE" w:rsidRPr="000B05F6" w:rsidRDefault="00A42CAE" w:rsidP="009443B8">
                  <w:pPr>
                    <w:numPr>
                      <w:ilvl w:val="0"/>
                      <w:numId w:val="16"/>
                    </w:numPr>
                    <w:snapToGrid w:val="0"/>
                    <w:ind w:right="-2"/>
                    <w:jc w:val="both"/>
                  </w:pPr>
                  <w:r w:rsidRPr="000B05F6">
                    <w:t xml:space="preserve">Согласование технического отчета и дефектных ведомостей с заказчиком. </w:t>
                  </w:r>
                </w:p>
                <w:p w:rsidR="00A42CAE" w:rsidRPr="000B05F6" w:rsidRDefault="00A42CAE" w:rsidP="009443B8">
                  <w:pPr>
                    <w:snapToGrid w:val="0"/>
                    <w:ind w:right="-2" w:firstLine="282"/>
                    <w:jc w:val="center"/>
                  </w:pPr>
                  <w:r w:rsidRPr="000B05F6">
                    <w:t>Рабочая документация должна содержать следующие материалы:</w:t>
                  </w:r>
                </w:p>
                <w:p w:rsidR="00A42CAE" w:rsidRPr="000B05F6" w:rsidRDefault="00A42CAE" w:rsidP="009443B8">
                  <w:pPr>
                    <w:snapToGrid w:val="0"/>
                    <w:ind w:right="-2" w:firstLine="282"/>
                    <w:jc w:val="both"/>
                  </w:pPr>
                  <w:r w:rsidRPr="000B05F6">
                    <w:t xml:space="preserve">Технический отчет: </w:t>
                  </w:r>
                </w:p>
                <w:p w:rsidR="00A42CAE" w:rsidRPr="000B05F6" w:rsidRDefault="00A42CAE" w:rsidP="009443B8">
                  <w:pPr>
                    <w:snapToGrid w:val="0"/>
                    <w:ind w:right="-2" w:firstLine="282"/>
                    <w:jc w:val="both"/>
                  </w:pPr>
                  <w:r w:rsidRPr="000B05F6">
                    <w:t>- описание состояния общего имущества внутридомовых инженерных систем (электроснабжение, отопление, водоснабжение, водоотведение)</w:t>
                  </w:r>
                </w:p>
                <w:p w:rsidR="00A42CAE" w:rsidRPr="000B05F6" w:rsidRDefault="00A42CAE" w:rsidP="009443B8">
                  <w:pPr>
                    <w:snapToGrid w:val="0"/>
                    <w:ind w:right="-2" w:firstLine="282"/>
                    <w:jc w:val="both"/>
                  </w:pPr>
                  <w:r w:rsidRPr="000B05F6">
                    <w:t>- описание состояния электропроводки, трубопроводов, запорной, регулирующей арматуры, крепежных элементов, изоляции;</w:t>
                  </w:r>
                </w:p>
                <w:p w:rsidR="00A42CAE" w:rsidRPr="000B05F6" w:rsidRDefault="00A42CAE" w:rsidP="009443B8">
                  <w:pPr>
                    <w:snapToGrid w:val="0"/>
                    <w:ind w:right="-2" w:firstLine="282"/>
                    <w:jc w:val="both"/>
                  </w:pPr>
                  <w:r w:rsidRPr="000B05F6">
                    <w:t>- выводы о капитальном ремонте и замене внутридомовых инженерных систем, в том числе установке коллективных (общедомовых) приборов учета ресурсов;</w:t>
                  </w:r>
                </w:p>
                <w:p w:rsidR="00A42CAE" w:rsidRPr="000B05F6" w:rsidRDefault="00A42CAE" w:rsidP="009443B8">
                  <w:pPr>
                    <w:snapToGrid w:val="0"/>
                    <w:ind w:right="-2" w:firstLine="282"/>
                    <w:jc w:val="both"/>
                    <w:rPr>
                      <w:rFonts w:eastAsia="Calibri"/>
                    </w:rPr>
                  </w:pPr>
                  <w:r w:rsidRPr="000B05F6">
                    <w:t>- о</w:t>
                  </w:r>
                  <w:r w:rsidRPr="000B05F6">
                    <w:rPr>
                      <w:rFonts w:eastAsia="Calibri"/>
                    </w:rPr>
                    <w:t xml:space="preserve">пределение и составление объемов предстоящих работ по капитальному ремонту общего имущества внутридомовых инженерных систем, в том числе установке коллективных (общедомовых) приборов учета ресурсов. (дефектные ведомости). </w:t>
                  </w:r>
                </w:p>
                <w:p w:rsidR="00A42CAE" w:rsidRPr="000B05F6" w:rsidRDefault="00A42CAE" w:rsidP="009443B8">
                  <w:pPr>
                    <w:ind w:right="-2"/>
                  </w:pPr>
                  <w:r w:rsidRPr="000B05F6">
                    <w:t xml:space="preserve">     Этап 2 – Проектные работы.</w:t>
                  </w:r>
                </w:p>
                <w:p w:rsidR="00A42CAE" w:rsidRPr="000B05F6" w:rsidRDefault="00A42CAE" w:rsidP="009443B8">
                  <w:pPr>
                    <w:snapToGrid w:val="0"/>
                    <w:ind w:right="-2" w:firstLine="282"/>
                    <w:jc w:val="both"/>
                  </w:pPr>
                  <w:r w:rsidRPr="000B05F6">
                    <w:t>Разработать проекты, включая сметную документацию на:</w:t>
                  </w:r>
                </w:p>
                <w:p w:rsidR="00A42CAE" w:rsidRPr="000B05F6" w:rsidRDefault="00A42CAE" w:rsidP="009443B8">
                  <w:pPr>
                    <w:snapToGrid w:val="0"/>
                    <w:ind w:right="-2" w:firstLine="282"/>
                    <w:jc w:val="both"/>
                  </w:pPr>
                  <w:r w:rsidRPr="000B05F6">
                    <w:t>- капитальный ремонт общего имущества внутридомовых инженерных систем электроснабжения и освещения;</w:t>
                  </w:r>
                </w:p>
                <w:p w:rsidR="00A42CAE" w:rsidRPr="000B05F6" w:rsidRDefault="00A42CAE" w:rsidP="009443B8">
                  <w:pPr>
                    <w:snapToGrid w:val="0"/>
                    <w:ind w:right="-2" w:firstLine="282"/>
                    <w:jc w:val="both"/>
                  </w:pPr>
                  <w:r w:rsidRPr="000B05F6">
                    <w:t>- капитальный ремонт общего имущества внутридомовых инженерных систем отопления</w:t>
                  </w:r>
                  <w:r>
                    <w:t xml:space="preserve">; </w:t>
                  </w:r>
                  <w:r w:rsidRPr="000B05F6">
                    <w:t xml:space="preserve"> </w:t>
                  </w:r>
                </w:p>
                <w:p w:rsidR="00A42CAE" w:rsidRPr="000B05F6" w:rsidRDefault="00A42CAE" w:rsidP="009443B8">
                  <w:pPr>
                    <w:snapToGrid w:val="0"/>
                    <w:ind w:right="-2" w:firstLine="282"/>
                    <w:jc w:val="both"/>
                  </w:pPr>
                  <w:r w:rsidRPr="000B05F6">
                    <w:t xml:space="preserve">- капитальный ремонт общего имущества внутридомовых инженерных систем </w:t>
                  </w:r>
                  <w:r>
                    <w:t>водоснабжения и</w:t>
                  </w:r>
                  <w:r w:rsidRPr="000B05F6">
                    <w:t xml:space="preserve"> водоотведения;</w:t>
                  </w:r>
                </w:p>
                <w:p w:rsidR="00A42CAE" w:rsidRPr="000B05F6" w:rsidRDefault="00A42CAE" w:rsidP="009443B8">
                  <w:pPr>
                    <w:snapToGrid w:val="0"/>
                    <w:ind w:right="-2" w:firstLine="282"/>
                    <w:jc w:val="both"/>
                  </w:pPr>
                  <w:r w:rsidRPr="000B05F6">
                    <w:t>- установку коллективных (общедомовых) приборов учета ресурсов;</w:t>
                  </w:r>
                </w:p>
                <w:p w:rsidR="00A42CAE" w:rsidRPr="000B05F6" w:rsidRDefault="00A42CAE" w:rsidP="009443B8">
                  <w:pPr>
                    <w:snapToGrid w:val="0"/>
                    <w:ind w:right="-2" w:firstLine="282"/>
                    <w:jc w:val="both"/>
                  </w:pPr>
                  <w:r w:rsidRPr="000B05F6">
                    <w:t>Состав рабочей документации:</w:t>
                  </w:r>
                </w:p>
                <w:p w:rsidR="00A42CAE" w:rsidRPr="000B05F6" w:rsidRDefault="00A42CAE" w:rsidP="009443B8">
                  <w:pPr>
                    <w:snapToGrid w:val="0"/>
                    <w:ind w:right="-2"/>
                    <w:jc w:val="both"/>
                  </w:pPr>
                  <w:r w:rsidRPr="000B05F6">
                    <w:t>1. Пояснительная записка.</w:t>
                  </w:r>
                </w:p>
                <w:p w:rsidR="00A42CAE" w:rsidRPr="000B05F6" w:rsidRDefault="00A42CAE" w:rsidP="009443B8">
                  <w:pPr>
                    <w:snapToGrid w:val="0"/>
                    <w:ind w:right="-2"/>
                    <w:jc w:val="both"/>
                  </w:pPr>
                  <w:r w:rsidRPr="000B05F6">
                    <w:t>2. Конструктивные и объемно-планировочные решения.</w:t>
                  </w:r>
                </w:p>
                <w:p w:rsidR="00A42CAE" w:rsidRPr="000B05F6" w:rsidRDefault="00A42CAE" w:rsidP="009443B8">
                  <w:pPr>
                    <w:snapToGrid w:val="0"/>
                    <w:ind w:right="-2"/>
                    <w:jc w:val="both"/>
                  </w:pPr>
                  <w:r w:rsidRPr="000B05F6">
                    <w:t xml:space="preserve">3. Сведения об инженерном оборудовании, о сетях инженерно-технического обеспечения, перечень </w:t>
                  </w:r>
                  <w:r w:rsidRPr="000B05F6">
                    <w:lastRenderedPageBreak/>
                    <w:t>инженерно-технических мероприятий, содержание технологических решений:</w:t>
                  </w:r>
                </w:p>
                <w:p w:rsidR="00A42CAE" w:rsidRPr="000B05F6" w:rsidRDefault="00A42CAE" w:rsidP="009443B8">
                  <w:pPr>
                    <w:snapToGrid w:val="0"/>
                    <w:ind w:right="-2"/>
                    <w:jc w:val="both"/>
                  </w:pPr>
                  <w:r w:rsidRPr="000B05F6">
                    <w:t>подраздел «Система электроснабжения»</w:t>
                  </w:r>
                </w:p>
                <w:p w:rsidR="00A42CAE" w:rsidRPr="000B05F6" w:rsidRDefault="00A42CAE" w:rsidP="009443B8">
                  <w:pPr>
                    <w:snapToGrid w:val="0"/>
                    <w:ind w:right="-2"/>
                    <w:jc w:val="both"/>
                  </w:pPr>
                  <w:r w:rsidRPr="000B05F6">
                    <w:t>подраздел «Система водоснабжения»</w:t>
                  </w:r>
                </w:p>
                <w:p w:rsidR="00A42CAE" w:rsidRPr="000B05F6" w:rsidRDefault="00A42CAE" w:rsidP="009443B8">
                  <w:pPr>
                    <w:snapToGrid w:val="0"/>
                    <w:ind w:right="-2"/>
                    <w:jc w:val="both"/>
                  </w:pPr>
                  <w:r w:rsidRPr="000B05F6">
                    <w:t>подраздел «Система водоотведения»</w:t>
                  </w:r>
                </w:p>
                <w:p w:rsidR="00A42CAE" w:rsidRDefault="00A42CAE" w:rsidP="009443B8">
                  <w:pPr>
                    <w:snapToGrid w:val="0"/>
                    <w:ind w:right="-2"/>
                    <w:jc w:val="both"/>
                  </w:pPr>
                  <w:r w:rsidRPr="000B05F6">
                    <w:t>подраздел «Отопление, вентиляция и кондициони</w:t>
                  </w:r>
                  <w:r>
                    <w:t>рование воздуха, тепловые сети»</w:t>
                  </w:r>
                </w:p>
                <w:p w:rsidR="00A42CAE" w:rsidRPr="000B05F6" w:rsidRDefault="00A42CAE" w:rsidP="009443B8">
                  <w:pPr>
                    <w:snapToGrid w:val="0"/>
                    <w:ind w:right="-2"/>
                    <w:jc w:val="both"/>
                  </w:pPr>
                  <w:r>
                    <w:t>подраздел «Узел учета тепловой энергии»</w:t>
                  </w:r>
                </w:p>
                <w:p w:rsidR="00A42CAE" w:rsidRPr="000B05F6" w:rsidRDefault="00A42CAE" w:rsidP="009443B8">
                  <w:pPr>
                    <w:snapToGrid w:val="0"/>
                    <w:ind w:right="-2"/>
                    <w:jc w:val="both"/>
                  </w:pPr>
                  <w:r w:rsidRPr="000B05F6">
                    <w:t xml:space="preserve">4. Проект организации капитального ремонта. </w:t>
                  </w:r>
                </w:p>
                <w:p w:rsidR="00A42CAE" w:rsidRPr="000B05F6" w:rsidRDefault="00A42CAE" w:rsidP="009443B8">
                  <w:pPr>
                    <w:snapToGrid w:val="0"/>
                    <w:ind w:right="-2"/>
                    <w:jc w:val="both"/>
                  </w:pPr>
                  <w:r w:rsidRPr="000B05F6">
                    <w:t xml:space="preserve">5. Смета на капитальный ремонт общего имущества в МКД </w:t>
                  </w:r>
                </w:p>
              </w:tc>
            </w:tr>
            <w:tr w:rsidR="00A42CAE" w:rsidRPr="000B05F6" w:rsidTr="009443B8">
              <w:trPr>
                <w:trHeight w:val="144"/>
                <w:jc w:val="center"/>
              </w:trPr>
              <w:tc>
                <w:tcPr>
                  <w:tcW w:w="540" w:type="dxa"/>
                  <w:tcBorders>
                    <w:top w:val="single" w:sz="4" w:space="0" w:color="auto"/>
                  </w:tcBorders>
                  <w:vAlign w:val="center"/>
                </w:tcPr>
                <w:p w:rsidR="00A42CAE" w:rsidRPr="000B05F6" w:rsidRDefault="00A42CAE" w:rsidP="009443B8">
                  <w:pPr>
                    <w:ind w:right="-2"/>
                    <w:jc w:val="center"/>
                  </w:pPr>
                  <w:r w:rsidRPr="000B05F6">
                    <w:lastRenderedPageBreak/>
                    <w:t xml:space="preserve"> 9  </w:t>
                  </w:r>
                </w:p>
              </w:tc>
              <w:tc>
                <w:tcPr>
                  <w:tcW w:w="2924" w:type="dxa"/>
                  <w:tcBorders>
                    <w:top w:val="single" w:sz="4" w:space="0" w:color="auto"/>
                  </w:tcBorders>
                  <w:vAlign w:val="center"/>
                </w:tcPr>
                <w:p w:rsidR="00A42CAE" w:rsidRPr="000B05F6" w:rsidRDefault="00A42CAE" w:rsidP="009443B8">
                  <w:pPr>
                    <w:ind w:right="-2"/>
                  </w:pPr>
                  <w:r w:rsidRPr="000B05F6">
                    <w:t>Особые условия</w:t>
                  </w:r>
                </w:p>
              </w:tc>
              <w:tc>
                <w:tcPr>
                  <w:tcW w:w="6170" w:type="dxa"/>
                  <w:tcBorders>
                    <w:top w:val="single" w:sz="4" w:space="0" w:color="auto"/>
                  </w:tcBorders>
                  <w:shd w:val="clear" w:color="auto" w:fill="auto"/>
                  <w:vAlign w:val="center"/>
                </w:tcPr>
                <w:p w:rsidR="00A42CAE" w:rsidRPr="000B05F6" w:rsidRDefault="00A42CAE" w:rsidP="009443B8">
                  <w:pPr>
                    <w:ind w:right="-2" w:firstLine="282"/>
                    <w:jc w:val="both"/>
                  </w:pPr>
                  <w:r w:rsidRPr="000B05F6">
                    <w:t>Проектная документация должна соответствовать климатическим и иным условиям района строительства – Еврейская автономная область, г. Биробиджан.</w:t>
                  </w:r>
                </w:p>
                <w:p w:rsidR="00A42CAE" w:rsidRPr="000B05F6" w:rsidRDefault="00A42CAE" w:rsidP="009443B8">
                  <w:pPr>
                    <w:ind w:right="-2" w:firstLine="282"/>
                    <w:jc w:val="both"/>
                  </w:pPr>
                  <w:r w:rsidRPr="000B05F6">
                    <w:t xml:space="preserve">Сейсмичность </w:t>
                  </w:r>
                  <w:r>
                    <w:t>8</w:t>
                  </w:r>
                  <w:r w:rsidRPr="000B05F6">
                    <w:t xml:space="preserve"> баллов</w:t>
                  </w:r>
                </w:p>
              </w:tc>
            </w:tr>
            <w:tr w:rsidR="00A42CAE" w:rsidRPr="000B05F6" w:rsidTr="009443B8">
              <w:trPr>
                <w:trHeight w:val="186"/>
                <w:jc w:val="center"/>
              </w:trPr>
              <w:tc>
                <w:tcPr>
                  <w:tcW w:w="540" w:type="dxa"/>
                  <w:vAlign w:val="center"/>
                </w:tcPr>
                <w:p w:rsidR="00A42CAE" w:rsidRPr="000B05F6" w:rsidRDefault="00A42CAE" w:rsidP="009443B8">
                  <w:pPr>
                    <w:ind w:right="-2"/>
                    <w:jc w:val="center"/>
                  </w:pPr>
                  <w:r w:rsidRPr="000B05F6">
                    <w:t>10</w:t>
                  </w:r>
                </w:p>
              </w:tc>
              <w:tc>
                <w:tcPr>
                  <w:tcW w:w="2924" w:type="dxa"/>
                  <w:vAlign w:val="center"/>
                </w:tcPr>
                <w:p w:rsidR="00A42CAE" w:rsidRPr="000B05F6" w:rsidRDefault="00A42CAE" w:rsidP="009443B8">
                  <w:pPr>
                    <w:ind w:right="-2"/>
                  </w:pPr>
                  <w:r w:rsidRPr="000B05F6">
                    <w:t>Основные требования к проектированию, конструктивным решениям и применяемым материалам</w:t>
                  </w:r>
                </w:p>
              </w:tc>
              <w:tc>
                <w:tcPr>
                  <w:tcW w:w="6170" w:type="dxa"/>
                  <w:shd w:val="clear" w:color="auto" w:fill="auto"/>
                  <w:vAlign w:val="center"/>
                </w:tcPr>
                <w:p w:rsidR="00A42CAE" w:rsidRPr="000B05F6" w:rsidRDefault="00A42CAE" w:rsidP="009443B8">
                  <w:pPr>
                    <w:snapToGrid w:val="0"/>
                    <w:ind w:right="-2" w:firstLine="282"/>
                    <w:jc w:val="both"/>
                  </w:pPr>
                  <w:r w:rsidRPr="000B05F6">
                    <w:t>Обследование выполнить в соответствии с ГОСТ 31937-2011 «Здания и сооружения. Правила обследования и мониторинга технического состояния».</w:t>
                  </w:r>
                </w:p>
                <w:p w:rsidR="00A42CAE" w:rsidRPr="000B05F6" w:rsidRDefault="00A42CAE" w:rsidP="009443B8">
                  <w:pPr>
                    <w:snapToGrid w:val="0"/>
                    <w:ind w:right="-2" w:firstLine="282"/>
                    <w:jc w:val="both"/>
                  </w:pPr>
                  <w:r w:rsidRPr="000B05F6">
                    <w:t>Проектирование капитального ремонта общего имущества внутридомовых инженерных систем электроснабжения, освещения, отопления, холодного водоснабжения, водоотведения, установки коллективных (общедо</w:t>
                  </w:r>
                  <w:r>
                    <w:t>мовых) приборов учета ресурсов</w:t>
                  </w:r>
                  <w:r w:rsidRPr="000B05F6">
                    <w:t xml:space="preserve"> выполнить в соответствии с действующими документами (ГОСТ, СНиП, СП), техническими регламентами и иными нормативными актами, и законами Российской Федерации.  </w:t>
                  </w:r>
                </w:p>
                <w:p w:rsidR="00A42CAE" w:rsidRPr="000B05F6" w:rsidRDefault="00A42CAE" w:rsidP="009443B8">
                  <w:pPr>
                    <w:snapToGrid w:val="0"/>
                    <w:spacing w:line="256" w:lineRule="auto"/>
                    <w:ind w:right="-2" w:firstLine="282"/>
                    <w:jc w:val="both"/>
                  </w:pPr>
                  <w:r w:rsidRPr="000B05F6">
                    <w:rPr>
                      <w:rFonts w:eastAsia="Calibri"/>
                    </w:rPr>
                    <w:t>При проектировании капитального ремонта общего имущества внутридомовых инженерных систем учитывать новые технические и технологические решения, применять современные высокотехнологичные и энергосберегающие материалы.</w:t>
                  </w:r>
                </w:p>
                <w:p w:rsidR="00A42CAE" w:rsidRPr="000B05F6" w:rsidRDefault="00A42CAE" w:rsidP="009443B8">
                  <w:pPr>
                    <w:snapToGrid w:val="0"/>
                    <w:ind w:right="-2" w:firstLine="282"/>
                    <w:jc w:val="both"/>
                  </w:pPr>
                  <w:r w:rsidRPr="000B05F6">
                    <w:t>Проект или проектное решение по капитальному ремонту общего имущества внутридомовых инженерных систем (электроснабжение, освещение) выполнить в соответствии с ПУЭ «Правила устройства электроустановок. Издание 7</w:t>
                  </w:r>
                  <w:proofErr w:type="gramStart"/>
                  <w:r w:rsidRPr="000B05F6">
                    <w:t xml:space="preserve">»,   </w:t>
                  </w:r>
                  <w:proofErr w:type="gramEnd"/>
                  <w:r w:rsidRPr="000B05F6">
                    <w:t xml:space="preserve">             СП 31-110-2003 «Проектирование и монтаж электроустановок жилых и общественных зданий».</w:t>
                  </w:r>
                </w:p>
                <w:p w:rsidR="00A42CAE" w:rsidRPr="000B05F6" w:rsidRDefault="00A42CAE" w:rsidP="009443B8">
                  <w:pPr>
                    <w:snapToGrid w:val="0"/>
                    <w:ind w:right="-2" w:firstLine="282"/>
                    <w:jc w:val="both"/>
                  </w:pPr>
                  <w:r w:rsidRPr="000B05F6">
                    <w:t>Проект или проектное решение по капитальному ремонту общего имущества внутридомовых инженерных систем (отопление, водоснабжение, водоотведение) выполнить в соответствии с:</w:t>
                  </w:r>
                </w:p>
                <w:p w:rsidR="00A42CAE" w:rsidRPr="000B05F6" w:rsidRDefault="00A42CAE" w:rsidP="009443B8">
                  <w:pPr>
                    <w:snapToGrid w:val="0"/>
                    <w:ind w:right="-2" w:firstLine="282"/>
                    <w:jc w:val="both"/>
                  </w:pPr>
                  <w:r w:rsidRPr="000B05F6">
                    <w:t xml:space="preserve">- СП 41-109-2005 «Проектирование и монтаж внутренних систем водоснабжения и отопления зданий с использованием труб из «сшитого» полиэтилена»; </w:t>
                  </w:r>
                </w:p>
                <w:p w:rsidR="00A42CAE" w:rsidRPr="000B05F6" w:rsidRDefault="00A42CAE" w:rsidP="009443B8">
                  <w:pPr>
                    <w:snapToGrid w:val="0"/>
                    <w:ind w:right="-2" w:firstLine="282"/>
                    <w:jc w:val="both"/>
                  </w:pPr>
                  <w:r w:rsidRPr="000B05F6">
                    <w:t xml:space="preserve">- СП 30.13330.2012 «Внутренний водопровод и канализация зданий. Актуализированная редакция СНиП 41-01-2003»; </w:t>
                  </w:r>
                </w:p>
                <w:p w:rsidR="00A42CAE" w:rsidRPr="000B05F6" w:rsidRDefault="00A42CAE" w:rsidP="009443B8">
                  <w:pPr>
                    <w:snapToGrid w:val="0"/>
                    <w:ind w:right="-2" w:firstLine="282"/>
                    <w:jc w:val="both"/>
                  </w:pPr>
                  <w:r w:rsidRPr="000B05F6">
                    <w:t>- СП 60.13330.2012 «Отопление, вентиляция и кондиционирование воздуха. Актуализированная редакция СНиП 41-01-2003».</w:t>
                  </w:r>
                </w:p>
                <w:p w:rsidR="00A42CAE" w:rsidRPr="00F100A0" w:rsidRDefault="00A42CAE" w:rsidP="009443B8">
                  <w:pPr>
                    <w:snapToGrid w:val="0"/>
                    <w:ind w:right="-2" w:firstLine="282"/>
                    <w:jc w:val="both"/>
                  </w:pPr>
                  <w:r w:rsidRPr="000B05F6">
                    <w:lastRenderedPageBreak/>
                    <w:t>Проект или проектное решение по установке коллективных (общедомовых) приборов учета ресурсов выполнить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w:t>
                  </w:r>
                  <w:r>
                    <w:t xml:space="preserve">ьные акты Российской Федерации» и </w:t>
                  </w:r>
                  <w:r w:rsidRPr="000B05F6">
                    <w:t>в</w:t>
                  </w:r>
                  <w:r>
                    <w:t xml:space="preserve"> соответствии с Правилами «О коммерческом учете тепловой энергии, теплоносителя», утвержденными постановлением правительства РФ от 18.11.2013 № 1034 (ред. от 09.03.2017)</w:t>
                  </w:r>
                </w:p>
                <w:p w:rsidR="00A42CAE" w:rsidRPr="000B05F6" w:rsidRDefault="00A42CAE" w:rsidP="009443B8">
                  <w:pPr>
                    <w:snapToGrid w:val="0"/>
                    <w:ind w:right="-2" w:firstLine="282"/>
                    <w:jc w:val="both"/>
                  </w:pPr>
                  <w:r w:rsidRPr="000B05F6">
                    <w:t>Проект организации капитального ремонта выполнить в соответствии с ВСН 41-85(р) «Инструкция по разработке проектов организации и проектов производства работ по капитальному ремонту жилых зданий»</w:t>
                  </w:r>
                </w:p>
              </w:tc>
            </w:tr>
            <w:tr w:rsidR="00A42CAE" w:rsidRPr="000B05F6" w:rsidTr="009443B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lastRenderedPageBreak/>
                    <w:t>11</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Требования к сметной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snapToGrid w:val="0"/>
                    <w:ind w:right="-2" w:firstLine="282"/>
                    <w:jc w:val="both"/>
                  </w:pPr>
                  <w:r w:rsidRPr="000B05F6">
                    <w:t>Сметную документацию составить в Федеральных единичных расценках, внесенных в федеральный реестр сметных нормативов, в двух уровнях цен: в базовых и текущих согласно МДС 81-35.2004 «Методика определения стоимости строительной продукции на территории Российской Федерации (с Изменениями от 16.06.2014)».</w:t>
                  </w:r>
                </w:p>
                <w:p w:rsidR="00A42CAE" w:rsidRDefault="00A42CAE" w:rsidP="009443B8">
                  <w:pPr>
                    <w:snapToGrid w:val="0"/>
                    <w:ind w:right="-2" w:firstLine="282"/>
                    <w:jc w:val="both"/>
                  </w:pPr>
                  <w:r w:rsidRPr="000B05F6">
                    <w:t xml:space="preserve">В сводном сметном расчете предусмотреть затраты на проектирование </w:t>
                  </w:r>
                </w:p>
                <w:p w:rsidR="00A42CAE" w:rsidRPr="000B05F6" w:rsidRDefault="00A42CAE" w:rsidP="009443B8">
                  <w:pPr>
                    <w:snapToGrid w:val="0"/>
                    <w:ind w:right="-2" w:firstLine="282"/>
                    <w:jc w:val="both"/>
                  </w:pPr>
                  <w:r w:rsidRPr="00F100A0">
                    <w:t xml:space="preserve">Предельная стоимость услуг (или) работ по </w:t>
                  </w:r>
                  <w:r>
                    <w:t>каждому виду услуги и (или) работы не должна превышать размеру, установленному постановлением правительства Еврейской автономной области от 29.03.2017 № 100-пп</w:t>
                  </w:r>
                  <w:r w:rsidRPr="000B05F6">
                    <w:t xml:space="preserve"> </w:t>
                  </w:r>
                </w:p>
              </w:tc>
            </w:tr>
            <w:tr w:rsidR="00A42CAE" w:rsidRPr="000B05F6" w:rsidTr="009443B8">
              <w:trPr>
                <w:trHeight w:val="132"/>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rsidRPr="000B05F6">
                    <w:t>12</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Экспертиза проектной документации</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pStyle w:val="a5"/>
                    <w:tabs>
                      <w:tab w:val="left" w:pos="3282"/>
                    </w:tabs>
                    <w:ind w:right="-2" w:firstLine="397"/>
                    <w:jc w:val="both"/>
                  </w:pPr>
                  <w:r w:rsidRPr="000B05F6">
                    <w:t>Не требуется</w:t>
                  </w:r>
                </w:p>
              </w:tc>
            </w:tr>
            <w:tr w:rsidR="00A42CAE" w:rsidRPr="000B05F6" w:rsidTr="009443B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t>13</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Общие требования к выполнению проектных работ</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Default="00A42CAE" w:rsidP="009443B8">
                  <w:pPr>
                    <w:ind w:right="-2" w:firstLine="282"/>
                    <w:jc w:val="both"/>
                  </w:pPr>
                  <w:r>
                    <w:t xml:space="preserve">- </w:t>
                  </w:r>
                  <w:r w:rsidRPr="000B05F6">
                    <w:t xml:space="preserve">Все работы должны выполняться согласно действующему законодательству в области строительства, строительным нормам и правилам с учетом местных климатических условий, сейсмической обстановке и требованиям противопожарных, санитарно-гигиенических, экологических и других норм, действующих на территории Российской Федерации, а также приказу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0B05F6">
                    <w:t>ресурсоснабжения</w:t>
                  </w:r>
                  <w:proofErr w:type="spellEnd"/>
                  <w:r w:rsidRPr="000B05F6">
                    <w:t>, влияющих на энергетическую эффективность зданий, строений, сооружений» в установленные договором сроки</w:t>
                  </w:r>
                  <w:r>
                    <w:t>.</w:t>
                  </w:r>
                </w:p>
                <w:p w:rsidR="00A42CAE" w:rsidRPr="000B05F6" w:rsidRDefault="00A42CAE" w:rsidP="009443B8">
                  <w:pPr>
                    <w:ind w:right="-2" w:firstLine="282"/>
                    <w:jc w:val="both"/>
                  </w:pPr>
                  <w:r>
                    <w:t xml:space="preserve">- В соответствии с </w:t>
                  </w:r>
                  <w:r>
                    <w:rPr>
                      <w:color w:val="000000"/>
                    </w:rPr>
                    <w:t>частью 12.2. ст. 48 Градостроительного кодекса РФ.) о</w:t>
                  </w:r>
                  <w:r w:rsidRPr="004A1E76">
                    <w:rPr>
                      <w:color w:val="000000"/>
                    </w:rPr>
                    <w:t xml:space="preserve">существляется подготовка сметы на капитальный ремонт объектов капитального строительства на основании акта, утвержденного </w:t>
                  </w:r>
                  <w:r>
                    <w:rPr>
                      <w:color w:val="000000"/>
                    </w:rPr>
                    <w:t>З</w:t>
                  </w:r>
                  <w:r w:rsidRPr="004A1E76">
                    <w:rPr>
                      <w:color w:val="000000"/>
                    </w:rPr>
                    <w:t xml:space="preserve">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w:t>
                  </w:r>
                  <w:r w:rsidRPr="004A1E76">
                    <w:rPr>
                      <w:color w:val="000000"/>
                    </w:rPr>
                    <w:lastRenderedPageBreak/>
                    <w:t>количественных характеристик таких дефектов, и зада</w:t>
                  </w:r>
                  <w:r>
                    <w:rPr>
                      <w:color w:val="000000"/>
                    </w:rPr>
                    <w:t>ния Заказчика</w:t>
                  </w:r>
                  <w:r w:rsidRPr="004A1E76">
                    <w:rPr>
                      <w:color w:val="000000"/>
                    </w:rPr>
                    <w:t xml:space="preserve"> на проектирование</w:t>
                  </w:r>
                  <w:r>
                    <w:rPr>
                      <w:color w:val="000000"/>
                    </w:rPr>
                    <w:t xml:space="preserve"> </w:t>
                  </w:r>
                </w:p>
              </w:tc>
            </w:tr>
            <w:tr w:rsidR="00A42CAE" w:rsidRPr="000B05F6" w:rsidTr="009443B8">
              <w:trPr>
                <w:trHeight w:val="36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lastRenderedPageBreak/>
                    <w:t>14</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Требования к качеству работ</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firstLine="282"/>
                    <w:jc w:val="both"/>
                  </w:pPr>
                  <w:r w:rsidRPr="000B05F6">
                    <w:t>Оформление проектной документации выполнить в соответствии с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техническими документами. Проектную документацию выполнить с учетом всех изменений к нормативным документам и правилам, вышедшим к моменту сдачи работ заказчику. Предусмотреть применение строительных материалов, оборудования российского производства за исключением случаев, когда необходимая продукция не имеет отечественных аналогов или применение продукции иностранного производства имеет технико-экономическое обоснование</w:t>
                  </w:r>
                </w:p>
              </w:tc>
            </w:tr>
            <w:tr w:rsidR="00A42CAE" w:rsidRPr="000B05F6" w:rsidTr="009443B8">
              <w:trPr>
                <w:trHeight w:val="983"/>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t>15</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Требование по передаче заказчику технических и иных документов по завершению и сдаче работ</w:t>
                  </w:r>
                </w:p>
              </w:tc>
              <w:tc>
                <w:tcPr>
                  <w:tcW w:w="6170" w:type="dxa"/>
                  <w:tcBorders>
                    <w:top w:val="single" w:sz="4" w:space="0" w:color="auto"/>
                    <w:left w:val="single" w:sz="4" w:space="0" w:color="auto"/>
                    <w:bottom w:val="single" w:sz="4" w:space="0" w:color="auto"/>
                    <w:right w:val="single" w:sz="4" w:space="0" w:color="auto"/>
                  </w:tcBorders>
                </w:tcPr>
                <w:p w:rsidR="00A42CAE" w:rsidRPr="000B05F6" w:rsidRDefault="00A42CAE" w:rsidP="009443B8">
                  <w:pPr>
                    <w:spacing w:line="256" w:lineRule="auto"/>
                    <w:ind w:right="-2" w:firstLine="282"/>
                    <w:jc w:val="both"/>
                    <w:rPr>
                      <w:rFonts w:eastAsia="Calibri"/>
                    </w:rPr>
                  </w:pPr>
                  <w:r w:rsidRPr="000B05F6">
                    <w:rPr>
                      <w:rFonts w:eastAsia="Calibri"/>
                    </w:rPr>
                    <w:t>Заказчику передается проектная документация, согласованная в установленном порядке в 4-х экземплярах на бумажном носителе и в 1-м экземпляре на электронном носителе в следующих видах и форматах:</w:t>
                  </w:r>
                </w:p>
                <w:p w:rsidR="00A42CAE" w:rsidRPr="000B05F6" w:rsidRDefault="00A42CAE" w:rsidP="009443B8">
                  <w:pPr>
                    <w:spacing w:line="256" w:lineRule="auto"/>
                    <w:ind w:right="-2" w:firstLine="282"/>
                    <w:jc w:val="both"/>
                    <w:rPr>
                      <w:rFonts w:eastAsia="Calibri"/>
                    </w:rPr>
                  </w:pPr>
                  <w:r w:rsidRPr="000B05F6">
                    <w:rPr>
                      <w:rFonts w:eastAsia="Calibri"/>
                    </w:rPr>
                    <w:t>Проектная документация (текстовая часть):</w:t>
                  </w:r>
                </w:p>
                <w:p w:rsidR="00A42CAE" w:rsidRPr="000B05F6" w:rsidRDefault="00A42CAE" w:rsidP="009443B8">
                  <w:pPr>
                    <w:spacing w:line="256" w:lineRule="auto"/>
                    <w:ind w:right="-2" w:firstLine="282"/>
                    <w:jc w:val="both"/>
                    <w:rPr>
                      <w:rFonts w:eastAsia="Calibri"/>
                    </w:rPr>
                  </w:pPr>
                  <w:r w:rsidRPr="000B05F6">
                    <w:rPr>
                      <w:rFonts w:eastAsia="Calibri"/>
                      <w:lang w:val="en-US"/>
                    </w:rPr>
                    <w:t>doc</w:t>
                  </w:r>
                  <w:r w:rsidRPr="000B05F6">
                    <w:rPr>
                      <w:rFonts w:eastAsia="Calibri"/>
                    </w:rPr>
                    <w:t xml:space="preserve"> </w:t>
                  </w:r>
                  <w:r w:rsidRPr="000B05F6">
                    <w:rPr>
                      <w:rFonts w:eastAsia="Calibri"/>
                      <w:lang w:val="en-US"/>
                    </w:rPr>
                    <w:t>Word</w:t>
                  </w:r>
                  <w:r w:rsidRPr="000B05F6">
                    <w:rPr>
                      <w:rFonts w:eastAsia="Calibri"/>
                    </w:rPr>
                    <w:t xml:space="preserve">: </w:t>
                  </w:r>
                  <w:r w:rsidRPr="000B05F6">
                    <w:rPr>
                      <w:rFonts w:eastAsia="Calibri"/>
                      <w:lang w:val="en-US"/>
                    </w:rPr>
                    <w:t>pdf</w:t>
                  </w:r>
                  <w:r w:rsidRPr="000B05F6">
                    <w:rPr>
                      <w:rFonts w:eastAsia="Calibri"/>
                    </w:rPr>
                    <w:t xml:space="preserve"> ; </w:t>
                  </w:r>
                  <w:r w:rsidRPr="000B05F6">
                    <w:rPr>
                      <w:rFonts w:eastAsia="Calibri"/>
                      <w:lang w:val="en-US"/>
                    </w:rPr>
                    <w:t>AutoCAD</w:t>
                  </w:r>
                </w:p>
                <w:p w:rsidR="00A42CAE" w:rsidRPr="000B05F6" w:rsidRDefault="00A42CAE" w:rsidP="009443B8">
                  <w:pPr>
                    <w:spacing w:line="256" w:lineRule="auto"/>
                    <w:ind w:right="-2" w:firstLine="282"/>
                    <w:jc w:val="both"/>
                    <w:rPr>
                      <w:rFonts w:eastAsia="Calibri"/>
                    </w:rPr>
                  </w:pPr>
                  <w:r w:rsidRPr="000B05F6">
                    <w:rPr>
                      <w:rFonts w:eastAsia="Calibri"/>
                    </w:rPr>
                    <w:t xml:space="preserve">Проектная документация (схематическая (графическая) часть): </w:t>
                  </w:r>
                </w:p>
                <w:p w:rsidR="00A42CAE" w:rsidRPr="000B05F6" w:rsidRDefault="00A42CAE" w:rsidP="009443B8">
                  <w:pPr>
                    <w:spacing w:line="256" w:lineRule="auto"/>
                    <w:ind w:right="-2" w:firstLine="282"/>
                    <w:jc w:val="both"/>
                    <w:rPr>
                      <w:rFonts w:eastAsia="Calibri"/>
                    </w:rPr>
                  </w:pPr>
                  <w:r w:rsidRPr="000B05F6">
                    <w:rPr>
                      <w:rFonts w:eastAsia="Calibri"/>
                      <w:lang w:val="en-US"/>
                    </w:rPr>
                    <w:t>pdf</w:t>
                  </w:r>
                  <w:r w:rsidRPr="000B05F6">
                    <w:rPr>
                      <w:rFonts w:eastAsia="Calibri"/>
                    </w:rPr>
                    <w:t xml:space="preserve"> ; </w:t>
                  </w:r>
                  <w:r w:rsidRPr="000B05F6">
                    <w:rPr>
                      <w:rFonts w:eastAsia="Calibri"/>
                      <w:lang w:val="en-US"/>
                    </w:rPr>
                    <w:t>AutoCAD</w:t>
                  </w:r>
                </w:p>
                <w:p w:rsidR="00A42CAE" w:rsidRPr="000B05F6" w:rsidRDefault="00A42CAE" w:rsidP="009443B8">
                  <w:pPr>
                    <w:ind w:right="-2" w:firstLine="282"/>
                    <w:jc w:val="both"/>
                  </w:pPr>
                  <w:r w:rsidRPr="000B05F6">
                    <w:rPr>
                      <w:rFonts w:eastAsia="Calibri"/>
                    </w:rPr>
                    <w:t xml:space="preserve">Сметная документация передается в формате </w:t>
                  </w:r>
                  <w:proofErr w:type="spellStart"/>
                  <w:r w:rsidRPr="000B05F6">
                    <w:rPr>
                      <w:rFonts w:eastAsia="Calibri"/>
                    </w:rPr>
                    <w:t>Еxcel</w:t>
                  </w:r>
                  <w:proofErr w:type="spellEnd"/>
                  <w:r w:rsidRPr="000B05F6">
                    <w:rPr>
                      <w:rFonts w:eastAsia="Calibri"/>
                    </w:rPr>
                    <w:t xml:space="preserve"> и в формате файлов лицензионной программы «ГРАНД-Смета» </w:t>
                  </w:r>
                </w:p>
              </w:tc>
            </w:tr>
            <w:tr w:rsidR="00A42CAE" w:rsidRPr="000B05F6" w:rsidTr="009443B8">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jc w:val="center"/>
                  </w:pPr>
                  <w:r>
                    <w:t>16</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rsidRPr="000B05F6">
                    <w:t>Срок выполнения работ</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firstLine="282"/>
                    <w:jc w:val="both"/>
                  </w:pPr>
                  <w:r w:rsidRPr="000B05F6">
                    <w:t>В соответствии с условиями договора</w:t>
                  </w:r>
                </w:p>
              </w:tc>
            </w:tr>
            <w:tr w:rsidR="00A42CAE" w:rsidRPr="000B05F6" w:rsidTr="009443B8">
              <w:trPr>
                <w:trHeight w:val="380"/>
                <w:jc w:val="center"/>
              </w:trPr>
              <w:tc>
                <w:tcPr>
                  <w:tcW w:w="540" w:type="dxa"/>
                  <w:tcBorders>
                    <w:top w:val="single" w:sz="4" w:space="0" w:color="auto"/>
                    <w:left w:val="single" w:sz="4" w:space="0" w:color="auto"/>
                    <w:bottom w:val="single" w:sz="4" w:space="0" w:color="auto"/>
                    <w:right w:val="single" w:sz="4" w:space="0" w:color="auto"/>
                  </w:tcBorders>
                  <w:vAlign w:val="center"/>
                </w:tcPr>
                <w:p w:rsidR="00A42CAE" w:rsidRDefault="00A42CAE" w:rsidP="009443B8">
                  <w:pPr>
                    <w:ind w:right="-2"/>
                    <w:jc w:val="center"/>
                  </w:pPr>
                  <w:r>
                    <w:t>17</w:t>
                  </w:r>
                </w:p>
              </w:tc>
              <w:tc>
                <w:tcPr>
                  <w:tcW w:w="2924"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pPr>
                  <w:r>
                    <w:t>Проверка достоверности определения сметной стоимости</w:t>
                  </w:r>
                </w:p>
              </w:tc>
              <w:tc>
                <w:tcPr>
                  <w:tcW w:w="6170" w:type="dxa"/>
                  <w:tcBorders>
                    <w:top w:val="single" w:sz="4" w:space="0" w:color="auto"/>
                    <w:left w:val="single" w:sz="4" w:space="0" w:color="auto"/>
                    <w:bottom w:val="single" w:sz="4" w:space="0" w:color="auto"/>
                    <w:right w:val="single" w:sz="4" w:space="0" w:color="auto"/>
                  </w:tcBorders>
                  <w:vAlign w:val="center"/>
                </w:tcPr>
                <w:p w:rsidR="00A42CAE" w:rsidRPr="000B05F6" w:rsidRDefault="00A42CAE" w:rsidP="009443B8">
                  <w:pPr>
                    <w:ind w:right="-2" w:firstLine="282"/>
                    <w:jc w:val="both"/>
                  </w:pPr>
                  <w:r w:rsidRPr="004E1634">
                    <w:t>В соответствии с Постановлением Правительства Российской Федерации от 18.05.2009ит</w:t>
                  </w:r>
                  <w:r>
                    <w:t xml:space="preserve"> </w:t>
                  </w:r>
                  <w:r w:rsidRPr="004E1634">
                    <w:t xml:space="preserve">№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обязан принимать участие в корректировке ПСД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ПСД на ее повторную экспертизу с </w:t>
                  </w:r>
                  <w:proofErr w:type="spellStart"/>
                  <w:r w:rsidRPr="004E1634">
                    <w:t>пон</w:t>
                  </w:r>
                  <w:r w:rsidR="00420DBB">
                    <w:t>е</w:t>
                  </w:r>
                  <w:r w:rsidRPr="004E1634">
                    <w:t>сением</w:t>
                  </w:r>
                  <w:proofErr w:type="spellEnd"/>
                  <w:r w:rsidRPr="004E1634">
                    <w:t xml:space="preserve"> всех материальных затрат за свой счет, для получения положительного заключения.</w:t>
                  </w:r>
                </w:p>
              </w:tc>
            </w:tr>
          </w:tbl>
          <w:p w:rsidR="00A42CAE" w:rsidRDefault="00A42CAE" w:rsidP="009443B8">
            <w:pPr>
              <w:ind w:right="-2"/>
              <w:contextualSpacing/>
              <w:jc w:val="center"/>
              <w:rPr>
                <w:b/>
              </w:rPr>
            </w:pPr>
          </w:p>
          <w:p w:rsidR="00A42CAE" w:rsidRDefault="00A42CAE" w:rsidP="009443B8">
            <w:pPr>
              <w:ind w:right="-2"/>
              <w:contextualSpacing/>
              <w:jc w:val="center"/>
              <w:rPr>
                <w:b/>
              </w:rPr>
            </w:pPr>
          </w:p>
          <w:p w:rsidR="00A42CAE" w:rsidRPr="00C83EB5" w:rsidRDefault="00A42CAE" w:rsidP="009443B8">
            <w:pPr>
              <w:pStyle w:val="a8"/>
              <w:tabs>
                <w:tab w:val="left" w:pos="708"/>
                <w:tab w:val="left" w:pos="1416"/>
                <w:tab w:val="left" w:pos="6630"/>
              </w:tabs>
              <w:spacing w:after="0"/>
            </w:pPr>
          </w:p>
        </w:tc>
        <w:tc>
          <w:tcPr>
            <w:tcW w:w="4884" w:type="dxa"/>
          </w:tcPr>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Default="00A42CAE" w:rsidP="009443B8">
            <w:pPr>
              <w:pStyle w:val="32"/>
              <w:ind w:left="709"/>
              <w:jc w:val="both"/>
              <w:rPr>
                <w:b/>
                <w:szCs w:val="24"/>
              </w:rPr>
            </w:pPr>
          </w:p>
          <w:p w:rsidR="00A42CAE" w:rsidRPr="00FD3A8D" w:rsidRDefault="00A42CAE" w:rsidP="009443B8">
            <w:pPr>
              <w:pStyle w:val="32"/>
              <w:ind w:left="709"/>
              <w:jc w:val="both"/>
              <w:rPr>
                <w:szCs w:val="24"/>
              </w:rPr>
            </w:pPr>
            <w:r w:rsidRPr="00FD3A8D">
              <w:rPr>
                <w:b/>
                <w:szCs w:val="24"/>
              </w:rPr>
              <w:t>Подрядчик:</w:t>
            </w:r>
            <w:r w:rsidRPr="00FD3A8D">
              <w:rPr>
                <w:szCs w:val="24"/>
              </w:rPr>
              <w:t xml:space="preserve"> </w:t>
            </w:r>
          </w:p>
          <w:p w:rsidR="00A42CAE" w:rsidRPr="00FD3A8D" w:rsidRDefault="00A42CAE" w:rsidP="009443B8">
            <w:pPr>
              <w:rPr>
                <w:b/>
              </w:rPr>
            </w:pPr>
          </w:p>
        </w:tc>
      </w:tr>
    </w:tbl>
    <w:p w:rsidR="00E821CB" w:rsidRDefault="00E821CB" w:rsidP="00E821CB">
      <w:pPr>
        <w:jc w:val="center"/>
      </w:pPr>
    </w:p>
    <w:tbl>
      <w:tblPr>
        <w:tblStyle w:val="ae"/>
        <w:tblW w:w="14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2"/>
        <w:gridCol w:w="4520"/>
      </w:tblGrid>
      <w:tr w:rsidR="00E821CB" w:rsidRPr="00FD3A8D" w:rsidTr="007F0B82">
        <w:trPr>
          <w:trHeight w:val="1078"/>
        </w:trPr>
        <w:tc>
          <w:tcPr>
            <w:tcW w:w="10002" w:type="dxa"/>
          </w:tcPr>
          <w:p w:rsidR="0075575D" w:rsidRDefault="0075575D" w:rsidP="0075575D">
            <w:pPr>
              <w:pStyle w:val="a8"/>
              <w:spacing w:after="0"/>
              <w:rPr>
                <w:rFonts w:eastAsia="Calibri"/>
                <w:lang w:eastAsia="en-US"/>
              </w:rPr>
            </w:pPr>
          </w:p>
          <w:p w:rsidR="00E821CB" w:rsidRPr="00FD3A8D" w:rsidRDefault="00E821CB" w:rsidP="00F16CAF">
            <w:pPr>
              <w:pStyle w:val="a8"/>
              <w:tabs>
                <w:tab w:val="left" w:pos="6600"/>
              </w:tabs>
              <w:spacing w:after="0"/>
              <w:rPr>
                <w:b/>
              </w:rPr>
            </w:pPr>
          </w:p>
        </w:tc>
        <w:tc>
          <w:tcPr>
            <w:tcW w:w="4520" w:type="dxa"/>
          </w:tcPr>
          <w:p w:rsidR="00E821CB" w:rsidRPr="001D3A06" w:rsidRDefault="00E821CB" w:rsidP="00F16CAF">
            <w:pPr>
              <w:pStyle w:val="a8"/>
              <w:spacing w:after="0"/>
              <w:jc w:val="both"/>
            </w:pPr>
          </w:p>
        </w:tc>
      </w:tr>
    </w:tbl>
    <w:p w:rsidR="007B412C" w:rsidRPr="00FD3A8D" w:rsidRDefault="00D16013" w:rsidP="007B412C">
      <w:pPr>
        <w:spacing w:line="259" w:lineRule="auto"/>
        <w:jc w:val="right"/>
      </w:pPr>
      <w:r w:rsidRPr="00FD3A8D">
        <w:t xml:space="preserve">к договору </w:t>
      </w:r>
      <w:r w:rsidR="00CE7AD4" w:rsidRPr="00CE7AD4">
        <w:t>№</w:t>
      </w:r>
      <w:r w:rsidR="00261CA5">
        <w:t>4</w:t>
      </w:r>
      <w:r w:rsidR="00CE7AD4" w:rsidRPr="00CE7AD4">
        <w:t>-ПСД/201</w:t>
      </w:r>
      <w:r w:rsidR="00F16CAF">
        <w:t>9</w:t>
      </w:r>
      <w:r>
        <w:t xml:space="preserve"> </w:t>
      </w:r>
      <w:r w:rsidRPr="00FD3A8D">
        <w:t>от</w:t>
      </w:r>
      <w:r>
        <w:t xml:space="preserve"> «__</w:t>
      </w:r>
      <w:r w:rsidR="007B412C">
        <w:t>_»</w:t>
      </w:r>
      <w:r w:rsidR="007B412C" w:rsidRPr="00FD3A8D">
        <w:t xml:space="preserve"> Приложение № 2</w:t>
      </w:r>
    </w:p>
    <w:p w:rsidR="00690AC6" w:rsidRDefault="00D16013" w:rsidP="007F1F63">
      <w:pPr>
        <w:jc w:val="right"/>
      </w:pPr>
      <w:r>
        <w:t xml:space="preserve">____________ </w:t>
      </w:r>
      <w:r w:rsidRPr="00FD3A8D">
        <w:t>201</w:t>
      </w:r>
      <w:r w:rsidR="00F16CAF">
        <w:t>9</w:t>
      </w:r>
      <w:r>
        <w:t xml:space="preserve"> </w:t>
      </w:r>
      <w:r w:rsidRPr="00FD3A8D">
        <w:t>г.</w:t>
      </w:r>
    </w:p>
    <w:p w:rsidR="00690AC6" w:rsidRPr="00FD3A8D" w:rsidRDefault="00690AC6" w:rsidP="00FD3A8D">
      <w:pPr>
        <w:tabs>
          <w:tab w:val="left" w:pos="3930"/>
        </w:tabs>
        <w:jc w:val="center"/>
      </w:pPr>
      <w:r w:rsidRPr="00FD3A8D">
        <w:t>График производства работ</w:t>
      </w:r>
    </w:p>
    <w:p w:rsidR="007F1F63" w:rsidRDefault="007F1F63" w:rsidP="007F1F63">
      <w:pPr>
        <w:tabs>
          <w:tab w:val="left" w:pos="4185"/>
        </w:tabs>
      </w:pPr>
      <w:r>
        <w:tab/>
      </w:r>
    </w:p>
    <w:tbl>
      <w:tblPr>
        <w:tblStyle w:val="3"/>
        <w:tblW w:w="0" w:type="dxa"/>
        <w:tblLayout w:type="fixed"/>
        <w:tblLook w:val="04A0" w:firstRow="1" w:lastRow="0" w:firstColumn="1" w:lastColumn="0" w:noHBand="0" w:noVBand="1"/>
      </w:tblPr>
      <w:tblGrid>
        <w:gridCol w:w="846"/>
        <w:gridCol w:w="3118"/>
        <w:gridCol w:w="1134"/>
        <w:gridCol w:w="1985"/>
        <w:gridCol w:w="2693"/>
      </w:tblGrid>
      <w:tr w:rsidR="007F1F63" w:rsidTr="00942341">
        <w:trPr>
          <w:trHeight w:val="1396"/>
        </w:trPr>
        <w:tc>
          <w:tcPr>
            <w:tcW w:w="846"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 этапа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Кол-во календарных дней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Срок выполнения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Стоимость этапов выполнения работ, рублей</w:t>
            </w:r>
          </w:p>
        </w:tc>
      </w:tr>
      <w:tr w:rsidR="007F1F63" w:rsidTr="00942341">
        <w:tc>
          <w:tcPr>
            <w:tcW w:w="846"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pPr>
            <w: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pPr>
            <w:r>
              <w:t xml:space="preserve">Выезд на место, обмерные работы, обследование, </w:t>
            </w:r>
            <w:proofErr w:type="spellStart"/>
            <w:r>
              <w:t>фотофиксация</w:t>
            </w:r>
            <w:proofErr w:type="spellEnd"/>
            <w:r>
              <w:t>, составление отчета и дефектных ведомостей, согласование с Заказчиком и УК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F63" w:rsidRDefault="00F16CAF" w:rsidP="00942341">
            <w:pPr>
              <w:tabs>
                <w:tab w:val="left" w:pos="3795"/>
              </w:tabs>
              <w:ind w:right="-2"/>
              <w:jc w:val="center"/>
            </w:pPr>
            <w:r>
              <w:t>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с даты подписания договора по 40 день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1F63" w:rsidRPr="00420DBB" w:rsidRDefault="00420DBB" w:rsidP="00942341">
            <w:pPr>
              <w:tabs>
                <w:tab w:val="left" w:pos="3795"/>
              </w:tabs>
              <w:ind w:right="-2"/>
              <w:jc w:val="center"/>
              <w:rPr>
                <w:color w:val="FF0000"/>
              </w:rPr>
            </w:pPr>
            <w:r w:rsidRPr="00420DBB">
              <w:rPr>
                <w:color w:val="000000" w:themeColor="text1"/>
              </w:rPr>
              <w:t>299 700,00</w:t>
            </w:r>
          </w:p>
        </w:tc>
      </w:tr>
      <w:tr w:rsidR="007F1F63" w:rsidTr="00942341">
        <w:tc>
          <w:tcPr>
            <w:tcW w:w="846"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pPr>
            <w: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pPr>
            <w:r>
              <w:t>Разработка проектной и сметной документации, согласование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F63" w:rsidRDefault="00F16CAF" w:rsidP="00942341">
            <w:pPr>
              <w:tabs>
                <w:tab w:val="left" w:pos="3795"/>
              </w:tabs>
              <w:ind w:right="-2"/>
              <w:jc w:val="center"/>
            </w:pPr>
            <w:r>
              <w:t>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jc w:val="center"/>
            </w:pPr>
            <w:r>
              <w:t>с 41 дня после согласования технического отчета Заказчиком по 120 день с даты подписания договора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F1F63" w:rsidRPr="00420DBB" w:rsidRDefault="00420DBB" w:rsidP="00942341">
            <w:pPr>
              <w:tabs>
                <w:tab w:val="left" w:pos="3795"/>
              </w:tabs>
              <w:ind w:right="-2"/>
              <w:jc w:val="center"/>
              <w:rPr>
                <w:color w:val="000000" w:themeColor="text1"/>
              </w:rPr>
            </w:pPr>
            <w:r w:rsidRPr="00420DBB">
              <w:rPr>
                <w:color w:val="000000" w:themeColor="text1"/>
              </w:rPr>
              <w:t>398 320,00</w:t>
            </w:r>
          </w:p>
        </w:tc>
      </w:tr>
      <w:tr w:rsidR="007F1F63" w:rsidTr="00942341">
        <w:tc>
          <w:tcPr>
            <w:tcW w:w="846" w:type="dxa"/>
            <w:tcBorders>
              <w:top w:val="single" w:sz="4" w:space="0" w:color="auto"/>
              <w:left w:val="single" w:sz="4" w:space="0" w:color="auto"/>
              <w:bottom w:val="single" w:sz="4" w:space="0" w:color="auto"/>
              <w:right w:val="single" w:sz="4" w:space="0" w:color="auto"/>
            </w:tcBorders>
            <w:vAlign w:val="center"/>
          </w:tcPr>
          <w:p w:rsidR="007F1F63" w:rsidRDefault="007F1F63" w:rsidP="00942341">
            <w:pPr>
              <w:tabs>
                <w:tab w:val="left" w:pos="3795"/>
              </w:tabs>
              <w:ind w:right="-2"/>
            </w:pPr>
          </w:p>
        </w:tc>
        <w:tc>
          <w:tcPr>
            <w:tcW w:w="3118" w:type="dxa"/>
            <w:tcBorders>
              <w:top w:val="single" w:sz="4" w:space="0" w:color="auto"/>
              <w:left w:val="single" w:sz="4" w:space="0" w:color="auto"/>
              <w:bottom w:val="single" w:sz="4" w:space="0" w:color="auto"/>
              <w:right w:val="single" w:sz="4" w:space="0" w:color="auto"/>
            </w:tcBorders>
            <w:vAlign w:val="center"/>
            <w:hideMark/>
          </w:tcPr>
          <w:p w:rsidR="007F1F63" w:rsidRDefault="007F1F63" w:rsidP="00942341">
            <w:pPr>
              <w:tabs>
                <w:tab w:val="left" w:pos="3795"/>
              </w:tabs>
              <w:ind w:right="-2"/>
            </w:pPr>
            <w:r>
              <w:t xml:space="preserve">  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F1F63" w:rsidRDefault="00F16CAF" w:rsidP="00942341">
            <w:pPr>
              <w:tabs>
                <w:tab w:val="left" w:pos="3795"/>
              </w:tabs>
              <w:ind w:right="-2"/>
              <w:jc w:val="center"/>
            </w:pPr>
            <w:r>
              <w:t>90</w:t>
            </w:r>
          </w:p>
        </w:tc>
        <w:tc>
          <w:tcPr>
            <w:tcW w:w="1985" w:type="dxa"/>
            <w:tcBorders>
              <w:top w:val="single" w:sz="4" w:space="0" w:color="auto"/>
              <w:left w:val="single" w:sz="4" w:space="0" w:color="auto"/>
              <w:bottom w:val="single" w:sz="4" w:space="0" w:color="auto"/>
              <w:right w:val="single" w:sz="4" w:space="0" w:color="auto"/>
            </w:tcBorders>
            <w:vAlign w:val="center"/>
          </w:tcPr>
          <w:p w:rsidR="007F1F63" w:rsidRDefault="007F1F63" w:rsidP="00942341">
            <w:pPr>
              <w:tabs>
                <w:tab w:val="left" w:pos="3795"/>
              </w:tabs>
              <w:ind w:right="-2"/>
              <w:jc w:val="cente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F1F63" w:rsidRPr="00956573" w:rsidRDefault="007F1F63" w:rsidP="00420DBB">
            <w:pPr>
              <w:tabs>
                <w:tab w:val="left" w:pos="3795"/>
              </w:tabs>
              <w:ind w:right="-2"/>
              <w:rPr>
                <w:color w:val="000000" w:themeColor="text1"/>
              </w:rPr>
            </w:pPr>
            <w:r w:rsidRPr="00956573">
              <w:rPr>
                <w:color w:val="000000" w:themeColor="text1"/>
              </w:rPr>
              <w:t xml:space="preserve">           </w:t>
            </w:r>
            <w:r>
              <w:rPr>
                <w:color w:val="000000" w:themeColor="text1"/>
              </w:rPr>
              <w:t xml:space="preserve"> </w:t>
            </w:r>
            <w:r w:rsidR="00420DBB">
              <w:rPr>
                <w:color w:val="000000" w:themeColor="text1"/>
              </w:rPr>
              <w:t>698</w:t>
            </w:r>
            <w:r w:rsidR="00F16CAF">
              <w:rPr>
                <w:color w:val="000000" w:themeColor="text1"/>
              </w:rPr>
              <w:t xml:space="preserve"> </w:t>
            </w:r>
            <w:r w:rsidR="00420DBB">
              <w:rPr>
                <w:color w:val="000000" w:themeColor="text1"/>
              </w:rPr>
              <w:t>020</w:t>
            </w:r>
            <w:r w:rsidRPr="00956573">
              <w:rPr>
                <w:color w:val="000000" w:themeColor="text1"/>
              </w:rPr>
              <w:t>,00</w:t>
            </w:r>
          </w:p>
        </w:tc>
      </w:tr>
    </w:tbl>
    <w:p w:rsidR="007F1F63" w:rsidRDefault="007F1F63" w:rsidP="007F1F63">
      <w:pPr>
        <w:ind w:right="-2"/>
        <w:contextualSpacing/>
        <w:rPr>
          <w:sz w:val="28"/>
          <w:szCs w:val="28"/>
        </w:rPr>
      </w:pPr>
    </w:p>
    <w:p w:rsidR="007F1F63" w:rsidRDefault="007F1F63" w:rsidP="007F1F63">
      <w:pPr>
        <w:pStyle w:val="a3"/>
        <w:ind w:right="-2" w:firstLine="709"/>
        <w:jc w:val="both"/>
        <w:rPr>
          <w:b w:val="0"/>
          <w:sz w:val="24"/>
        </w:rPr>
      </w:pPr>
      <w:r w:rsidRPr="005C4803">
        <w:rPr>
          <w:b w:val="0"/>
          <w:sz w:val="24"/>
        </w:rPr>
        <w:t>1 этап – обследование,</w:t>
      </w:r>
      <w:r>
        <w:rPr>
          <w:b w:val="0"/>
          <w:sz w:val="24"/>
        </w:rPr>
        <w:t xml:space="preserve"> обмерные работы,</w:t>
      </w:r>
      <w:r w:rsidRPr="005C4803">
        <w:rPr>
          <w:b w:val="0"/>
          <w:sz w:val="24"/>
        </w:rPr>
        <w:t xml:space="preserve"> составление технического отчета по результатам обследования выполняются в течении </w:t>
      </w:r>
      <w:r w:rsidR="00F16CAF">
        <w:rPr>
          <w:b w:val="0"/>
          <w:sz w:val="24"/>
          <w:u w:val="single"/>
        </w:rPr>
        <w:t>30</w:t>
      </w:r>
      <w:r w:rsidRPr="005C4803">
        <w:rPr>
          <w:b w:val="0"/>
          <w:sz w:val="24"/>
        </w:rPr>
        <w:t xml:space="preserve"> </w:t>
      </w:r>
      <w:r>
        <w:rPr>
          <w:b w:val="0"/>
          <w:sz w:val="24"/>
        </w:rPr>
        <w:t xml:space="preserve">календарных </w:t>
      </w:r>
      <w:r w:rsidRPr="005C4803">
        <w:rPr>
          <w:b w:val="0"/>
          <w:sz w:val="24"/>
        </w:rPr>
        <w:t>дней с даты подписания</w:t>
      </w:r>
      <w:r w:rsidRPr="0061776C">
        <w:rPr>
          <w:sz w:val="24"/>
        </w:rPr>
        <w:t xml:space="preserve"> </w:t>
      </w:r>
      <w:r>
        <w:rPr>
          <w:sz w:val="24"/>
        </w:rPr>
        <w:t>д</w:t>
      </w:r>
      <w:r w:rsidRPr="005C4803">
        <w:rPr>
          <w:b w:val="0"/>
          <w:sz w:val="24"/>
        </w:rPr>
        <w:t xml:space="preserve">оговора. </w:t>
      </w:r>
    </w:p>
    <w:p w:rsidR="007F1F63" w:rsidRDefault="007F1F63" w:rsidP="007F1F63">
      <w:pPr>
        <w:ind w:right="-2" w:firstLine="709"/>
        <w:jc w:val="both"/>
      </w:pPr>
      <w:r w:rsidRPr="006B56A0">
        <w:t xml:space="preserve">2 этап – разработка рабочей документации выполняется в течение </w:t>
      </w:r>
      <w:r w:rsidR="00F16CAF">
        <w:rPr>
          <w:u w:val="single"/>
        </w:rPr>
        <w:t>60</w:t>
      </w:r>
      <w:r w:rsidRPr="006B56A0">
        <w:t xml:space="preserve"> календарных дней с момента согласования результатов 1 этапа работ Заказчиком</w:t>
      </w:r>
      <w:r>
        <w:t>, управляющей компанией.</w:t>
      </w:r>
      <w:r w:rsidRPr="006B56A0">
        <w:t xml:space="preserve"> Указанный период включает срок на приемку работ Заказчиком и согласование результатов работ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w:t>
      </w:r>
    </w:p>
    <w:p w:rsidR="007F1F63" w:rsidRPr="007D126A" w:rsidRDefault="007F1F63" w:rsidP="007F1F63">
      <w:pPr>
        <w:tabs>
          <w:tab w:val="left" w:pos="3795"/>
        </w:tabs>
        <w:ind w:right="-2"/>
        <w:rPr>
          <w:sz w:val="28"/>
          <w:szCs w:val="28"/>
        </w:rPr>
      </w:pPr>
    </w:p>
    <w:p w:rsidR="007F1F63" w:rsidRDefault="007F1F63" w:rsidP="007F1F63">
      <w:pPr>
        <w:tabs>
          <w:tab w:val="left" w:pos="4275"/>
        </w:tabs>
      </w:pPr>
    </w:p>
    <w:p w:rsidR="00690AC6" w:rsidRPr="00FD3A8D" w:rsidRDefault="00690AC6" w:rsidP="007F1F63">
      <w:pPr>
        <w:tabs>
          <w:tab w:val="left" w:pos="4275"/>
        </w:tabs>
      </w:pPr>
      <w:r w:rsidRPr="00FD3A8D">
        <w:t>Подписи сторон:</w:t>
      </w:r>
      <w:r w:rsidR="007F1F63">
        <w:tab/>
      </w:r>
    </w:p>
    <w:p w:rsidR="00690AC6" w:rsidRPr="00FD3A8D" w:rsidRDefault="00690AC6" w:rsidP="00FD3A8D"/>
    <w:p w:rsidR="00690AC6" w:rsidRPr="00FD3A8D" w:rsidRDefault="00690AC6" w:rsidP="00FD3A8D"/>
    <w:p w:rsidR="00690AC6" w:rsidRPr="00FD3A8D" w:rsidRDefault="00690AC6" w:rsidP="00FD3A8D">
      <w:r w:rsidRPr="00FD3A8D">
        <w:t>Заказчик   _____________________/______________________</w:t>
      </w:r>
    </w:p>
    <w:p w:rsidR="00690AC6" w:rsidRPr="00FD3A8D" w:rsidRDefault="00690AC6" w:rsidP="00FD3A8D">
      <w:pPr>
        <w:tabs>
          <w:tab w:val="center" w:pos="5102"/>
        </w:tabs>
      </w:pPr>
      <w:r w:rsidRPr="00FD3A8D">
        <w:t xml:space="preserve">                             (подпись)</w:t>
      </w:r>
      <w:r w:rsidRPr="00FD3A8D">
        <w:tab/>
        <w:t xml:space="preserve">(Ф.И.О.)                      </w:t>
      </w:r>
    </w:p>
    <w:p w:rsidR="00690AC6" w:rsidRPr="00FD3A8D" w:rsidRDefault="00690AC6" w:rsidP="00FD3A8D"/>
    <w:p w:rsidR="00690AC6" w:rsidRPr="00FD3A8D" w:rsidRDefault="00F16CAF" w:rsidP="00FD3A8D">
      <w:r w:rsidRPr="00FD3A8D">
        <w:t>Подрядчик _</w:t>
      </w:r>
      <w:r w:rsidR="00690AC6" w:rsidRPr="00FD3A8D">
        <w:t>____________________/______________________</w:t>
      </w:r>
    </w:p>
    <w:p w:rsidR="00690AC6" w:rsidRPr="00FD3A8D" w:rsidRDefault="00690AC6" w:rsidP="00FD3A8D">
      <w:pPr>
        <w:tabs>
          <w:tab w:val="center" w:pos="5102"/>
        </w:tabs>
      </w:pPr>
      <w:r w:rsidRPr="00FD3A8D">
        <w:t xml:space="preserve">                             (подпись)</w:t>
      </w:r>
      <w:r w:rsidRPr="00FD3A8D">
        <w:tab/>
        <w:t>(Ф.И.О.)</w:t>
      </w:r>
    </w:p>
    <w:p w:rsidR="00690AC6" w:rsidRPr="00FD3A8D" w:rsidRDefault="00690AC6" w:rsidP="00FD3A8D"/>
    <w:p w:rsidR="00690AC6" w:rsidRPr="00FD3A8D" w:rsidRDefault="00690AC6" w:rsidP="00FD3A8D"/>
    <w:p w:rsidR="00690AC6" w:rsidRPr="00FD3A8D" w:rsidRDefault="00420DBB" w:rsidP="00FD3A8D">
      <w:pPr>
        <w:ind w:firstLine="708"/>
      </w:pPr>
      <w:r>
        <w:t xml:space="preserve">                     </w:t>
      </w:r>
      <w:r w:rsidR="00690AC6" w:rsidRPr="00FD3A8D">
        <w:t>М.П.</w:t>
      </w:r>
    </w:p>
    <w:p w:rsidR="00690AC6" w:rsidRPr="00FD3A8D" w:rsidRDefault="00690AC6" w:rsidP="00FD3A8D"/>
    <w:p w:rsidR="00E821CB" w:rsidRPr="00F8169C" w:rsidRDefault="00F8169C" w:rsidP="00F8169C">
      <w:pPr>
        <w:rPr>
          <w:b/>
        </w:rPr>
      </w:pPr>
      <w:r>
        <w:rPr>
          <w:b/>
        </w:rPr>
        <w:t xml:space="preserve">                                                                                                                                   </w:t>
      </w:r>
      <w:r w:rsidR="00E821CB" w:rsidRPr="00FD3A8D">
        <w:t xml:space="preserve">Приложение № </w:t>
      </w:r>
      <w:r w:rsidR="00E821CB">
        <w:t>3</w:t>
      </w:r>
    </w:p>
    <w:p w:rsidR="00E821CB" w:rsidRPr="00FD3A8D" w:rsidRDefault="00E821CB" w:rsidP="00E821CB">
      <w:pPr>
        <w:jc w:val="right"/>
      </w:pPr>
      <w:r w:rsidRPr="00FD3A8D">
        <w:t xml:space="preserve">к договору </w:t>
      </w:r>
      <w:r w:rsidRPr="00CE7AD4">
        <w:t>№</w:t>
      </w:r>
      <w:r w:rsidR="00261CA5">
        <w:t>4</w:t>
      </w:r>
      <w:bookmarkStart w:id="1" w:name="_GoBack"/>
      <w:bookmarkEnd w:id="1"/>
      <w:r w:rsidRPr="00CE7AD4">
        <w:t>-ПСД/201</w:t>
      </w:r>
      <w:r w:rsidR="00F16CAF">
        <w:t>9</w:t>
      </w:r>
      <w:r>
        <w:t xml:space="preserve"> </w:t>
      </w:r>
      <w:r w:rsidRPr="00FD3A8D">
        <w:t>от</w:t>
      </w:r>
      <w:r>
        <w:t xml:space="preserve"> «___» ____________ </w:t>
      </w:r>
      <w:r w:rsidRPr="00FD3A8D">
        <w:t>201</w:t>
      </w:r>
      <w:r w:rsidR="00F16CAF">
        <w:t>9</w:t>
      </w:r>
      <w:r>
        <w:t xml:space="preserve"> </w:t>
      </w:r>
      <w:r w:rsidRPr="00FD3A8D">
        <w:t>г.</w:t>
      </w:r>
    </w:p>
    <w:p w:rsidR="00E821CB" w:rsidRPr="00FD3A8D" w:rsidRDefault="00E821CB" w:rsidP="00E821CB">
      <w:pPr>
        <w:pStyle w:val="1"/>
        <w:spacing w:before="0" w:after="0"/>
        <w:ind w:right="458" w:firstLine="0"/>
        <w:rPr>
          <w:szCs w:val="24"/>
        </w:rPr>
      </w:pPr>
    </w:p>
    <w:p w:rsidR="00E821CB" w:rsidRPr="00FD3A8D" w:rsidRDefault="00E821CB" w:rsidP="00E821CB">
      <w:pPr>
        <w:jc w:val="right"/>
      </w:pPr>
    </w:p>
    <w:p w:rsidR="007C43A9" w:rsidRDefault="00E821CB" w:rsidP="00E821CB">
      <w:pPr>
        <w:jc w:val="center"/>
      </w:pPr>
      <w:r w:rsidRPr="00FD3A8D">
        <w:t xml:space="preserve">АКТ </w:t>
      </w:r>
      <w:r w:rsidR="00F16CAF">
        <w:t>от «</w:t>
      </w:r>
      <w:r w:rsidR="007C43A9">
        <w:t>____</w:t>
      </w:r>
      <w:r w:rsidR="00F16CAF">
        <w:t>_» _</w:t>
      </w:r>
      <w:r w:rsidR="007C43A9">
        <w:t>_____ 201</w:t>
      </w:r>
      <w:r w:rsidR="00F16CAF">
        <w:t>9</w:t>
      </w:r>
    </w:p>
    <w:p w:rsidR="00E821CB" w:rsidRPr="00FD3A8D" w:rsidRDefault="00E821CB" w:rsidP="00E821CB">
      <w:pPr>
        <w:jc w:val="center"/>
      </w:pPr>
      <w:r w:rsidRPr="00FD3A8D">
        <w:t xml:space="preserve">сдачи-приемки выполненных работ </w:t>
      </w:r>
    </w:p>
    <w:p w:rsidR="00E821CB" w:rsidRPr="00FD3A8D" w:rsidRDefault="00E821CB" w:rsidP="00E821CB">
      <w:pPr>
        <w:jc w:val="center"/>
      </w:pPr>
      <w:r w:rsidRPr="00FD3A8D">
        <w:t>по изготовлению проектно-сметной документации</w:t>
      </w:r>
    </w:p>
    <w:p w:rsidR="00E821CB" w:rsidRPr="00FD3A8D" w:rsidRDefault="00E821CB" w:rsidP="00E821CB">
      <w:pPr>
        <w:jc w:val="center"/>
      </w:pPr>
      <w:r w:rsidRPr="00FD3A8D">
        <w:t>по договору №___ от «___» __________ 20__г.</w:t>
      </w:r>
    </w:p>
    <w:p w:rsidR="00E821CB" w:rsidRPr="00FD3A8D" w:rsidRDefault="00E821CB" w:rsidP="00E821CB"/>
    <w:p w:rsidR="00E821CB" w:rsidRPr="00FD3A8D" w:rsidRDefault="00E821CB" w:rsidP="00E821CB">
      <w:pPr>
        <w:jc w:val="both"/>
      </w:pPr>
      <w:r w:rsidRPr="00FD3A8D">
        <w:t>____________________________________________________________________________________________________________________, именуемое (</w:t>
      </w:r>
      <w:proofErr w:type="spellStart"/>
      <w:r w:rsidRPr="00FD3A8D">
        <w:t>ый</w:t>
      </w:r>
      <w:proofErr w:type="spellEnd"/>
      <w:r w:rsidRPr="00FD3A8D">
        <w:t>) в дальнейшем Заказчик, в лице __________________________________________, действующего(ей) на основании __________________________________________, с  одной стороны, и  __________________________________, именуемое в дальнейшем Подрядчик, в лице ___________________________________________________</w:t>
      </w:r>
      <w:r w:rsidR="007C43A9">
        <w:t>____________________________</w:t>
      </w:r>
      <w:r w:rsidRPr="00FD3A8D">
        <w:t xml:space="preserve">, действующего (ей) на основании _______________________________________ с другой стороны, составили настоящий Акт о том, что Подрядчик выполнил и сдал, а Заказчик принял следующие виды работ по многоквартирному дому, расположенному по адресу_______________________,: </w:t>
      </w:r>
    </w:p>
    <w:p w:rsidR="00E821CB" w:rsidRPr="00FD3A8D" w:rsidRDefault="00E821CB" w:rsidP="00E821CB">
      <w:pPr>
        <w:rPr>
          <w:color w:val="FF0000"/>
        </w:rPr>
      </w:pPr>
    </w:p>
    <w:p w:rsidR="00E821CB" w:rsidRPr="00FD3A8D" w:rsidRDefault="00E821CB" w:rsidP="00E821CB">
      <w:pPr>
        <w:rPr>
          <w:color w:val="FF0000"/>
        </w:rPr>
      </w:pPr>
    </w:p>
    <w:p w:rsidR="00E821CB" w:rsidRPr="00FD3A8D" w:rsidRDefault="00E821CB" w:rsidP="00E821CB">
      <w:r w:rsidRPr="00FD3A8D">
        <w:t xml:space="preserve">Стоимость выполненных работ по договору № ____________ / __________ от </w:t>
      </w:r>
      <w:r w:rsidR="00F16CAF" w:rsidRPr="00FD3A8D">
        <w:t>«_</w:t>
      </w:r>
      <w:r w:rsidRPr="00FD3A8D">
        <w:t>___</w:t>
      </w:r>
      <w:r w:rsidR="00F16CAF" w:rsidRPr="00FD3A8D">
        <w:t>_»</w:t>
      </w:r>
      <w:r w:rsidRPr="00FD3A8D">
        <w:t xml:space="preserve"> ___________ 20 ___ г. составила сумму в размере: __________________________________________________________ руб. ______ </w:t>
      </w:r>
      <w:r w:rsidR="00F16CAF" w:rsidRPr="00FD3A8D">
        <w:t>коп.</w:t>
      </w:r>
      <w:r w:rsidRPr="00FD3A8D">
        <w:t xml:space="preserve"> </w:t>
      </w:r>
      <w:r w:rsidR="00F16CAF">
        <w:t xml:space="preserve">     </w:t>
      </w:r>
      <w:r w:rsidRPr="00FD3A8D">
        <w:t>включая НДС</w:t>
      </w:r>
    </w:p>
    <w:p w:rsidR="00E821CB" w:rsidRPr="00FD3A8D" w:rsidRDefault="00E821CB" w:rsidP="00E821CB">
      <w:r w:rsidRPr="00FD3A8D">
        <w:t xml:space="preserve">__________________________________________________________ руб. ______ коп. </w:t>
      </w:r>
    </w:p>
    <w:p w:rsidR="00E821CB" w:rsidRPr="00FD3A8D" w:rsidRDefault="00E821CB" w:rsidP="00E821CB"/>
    <w:p w:rsidR="00E821CB" w:rsidRPr="00FD3A8D" w:rsidRDefault="00E821CB" w:rsidP="00E821CB">
      <w:r w:rsidRPr="00FD3A8D">
        <w:t xml:space="preserve">Подписанием настоящего Акта стороны подтверждают, что вышеперечисленные работы выполнены в полном объеме и согласованные сроки. </w:t>
      </w:r>
    </w:p>
    <w:p w:rsidR="00E821CB" w:rsidRPr="00FD3A8D" w:rsidRDefault="00E821CB" w:rsidP="00E821CB">
      <w:r w:rsidRPr="00FD3A8D">
        <w:t>Заказчик претензий по объему, качеству и срокам выполненных работ не имеет.</w:t>
      </w:r>
    </w:p>
    <w:p w:rsidR="00E821CB" w:rsidRDefault="00E821CB" w:rsidP="00E821CB">
      <w:pPr>
        <w:jc w:val="both"/>
      </w:pPr>
    </w:p>
    <w:p w:rsidR="00E821CB" w:rsidRPr="00FD3A8D" w:rsidRDefault="00E821CB" w:rsidP="00E821CB">
      <w:pPr>
        <w:jc w:val="both"/>
      </w:pPr>
      <w:r w:rsidRPr="00FD3A8D">
        <w:t>Подписанием настоящего Акта Стороны подтверждают, что документация передана в полном объеме.</w:t>
      </w:r>
    </w:p>
    <w:p w:rsidR="00E821CB" w:rsidRPr="00FD3A8D" w:rsidRDefault="00E821CB" w:rsidP="00E821CB">
      <w:pPr>
        <w:jc w:val="both"/>
      </w:pPr>
      <w:r w:rsidRPr="00FD3A8D">
        <w:t>Настоящий Акт составлен в двух экземплярах - по одному для Исполнителя и Заказчика, имеющих одинаковую юридическую силу.</w:t>
      </w:r>
    </w:p>
    <w:p w:rsidR="00E821CB" w:rsidRPr="00FD3A8D" w:rsidRDefault="00E821CB" w:rsidP="00E821CB"/>
    <w:p w:rsidR="00E821CB" w:rsidRPr="00FD3A8D" w:rsidRDefault="00E821CB" w:rsidP="00E821CB">
      <w:r w:rsidRPr="00FD3A8D">
        <w:t xml:space="preserve">от Подрядчика: </w:t>
      </w:r>
      <w:r w:rsidRPr="00FD3A8D">
        <w:tab/>
      </w:r>
      <w:r w:rsidRPr="00FD3A8D">
        <w:tab/>
      </w:r>
      <w:r w:rsidRPr="00FD3A8D">
        <w:tab/>
      </w:r>
      <w:r w:rsidRPr="00FD3A8D">
        <w:tab/>
        <w:t xml:space="preserve"> </w:t>
      </w:r>
      <w:r w:rsidRPr="00FD3A8D">
        <w:tab/>
      </w:r>
      <w:r w:rsidRPr="00FD3A8D">
        <w:tab/>
        <w:t>от Заказчика:</w:t>
      </w:r>
    </w:p>
    <w:p w:rsidR="00E821CB" w:rsidRPr="00FD3A8D" w:rsidRDefault="00E821CB" w:rsidP="00E821CB">
      <w:r w:rsidRPr="00FD3A8D">
        <w:t xml:space="preserve"> _________________ </w:t>
      </w:r>
      <w:r w:rsidRPr="00FD3A8D">
        <w:tab/>
      </w:r>
      <w:r w:rsidRPr="00FD3A8D">
        <w:tab/>
      </w:r>
      <w:r w:rsidRPr="00FD3A8D">
        <w:tab/>
      </w:r>
      <w:r w:rsidRPr="00FD3A8D">
        <w:tab/>
      </w:r>
      <w:r w:rsidRPr="00FD3A8D">
        <w:tab/>
        <w:t>___________________</w:t>
      </w:r>
    </w:p>
    <w:p w:rsidR="00E821CB" w:rsidRPr="00FD3A8D" w:rsidRDefault="00E821CB" w:rsidP="00E821CB">
      <w:r w:rsidRPr="00FD3A8D">
        <w:t xml:space="preserve"> </w:t>
      </w:r>
      <w:r w:rsidRPr="00FD3A8D">
        <w:tab/>
        <w:t xml:space="preserve"> (должность) </w:t>
      </w:r>
      <w:r w:rsidRPr="00FD3A8D">
        <w:tab/>
      </w:r>
      <w:r w:rsidRPr="00FD3A8D">
        <w:tab/>
      </w:r>
      <w:r w:rsidRPr="00FD3A8D">
        <w:tab/>
      </w:r>
      <w:r w:rsidRPr="00FD3A8D">
        <w:tab/>
      </w:r>
      <w:r w:rsidRPr="00FD3A8D">
        <w:tab/>
      </w:r>
      <w:r w:rsidRPr="00FD3A8D">
        <w:tab/>
      </w:r>
      <w:r w:rsidRPr="00FD3A8D">
        <w:tab/>
        <w:t>(должность)</w:t>
      </w:r>
    </w:p>
    <w:p w:rsidR="00E821CB" w:rsidRPr="00FD3A8D" w:rsidRDefault="00E821CB" w:rsidP="00E821CB"/>
    <w:p w:rsidR="00E821CB" w:rsidRPr="00FD3A8D" w:rsidRDefault="00E821CB" w:rsidP="00E821CB"/>
    <w:p w:rsidR="00E821CB" w:rsidRPr="00FD3A8D" w:rsidRDefault="00E821CB" w:rsidP="00E821CB">
      <w:r w:rsidRPr="00FD3A8D">
        <w:t xml:space="preserve"> _____________/_________________/ </w:t>
      </w:r>
      <w:r w:rsidRPr="00FD3A8D">
        <w:tab/>
      </w:r>
      <w:r w:rsidRPr="00FD3A8D">
        <w:tab/>
      </w:r>
      <w:r w:rsidRPr="00FD3A8D">
        <w:tab/>
        <w:t>____________/_________________/</w:t>
      </w:r>
    </w:p>
    <w:p w:rsidR="00E821CB" w:rsidRPr="00FD3A8D" w:rsidRDefault="00E821CB" w:rsidP="00E821CB">
      <w:r w:rsidRPr="00FD3A8D">
        <w:t xml:space="preserve"> </w:t>
      </w:r>
    </w:p>
    <w:p w:rsidR="00E821CB" w:rsidRPr="00FD3A8D" w:rsidRDefault="00E821CB" w:rsidP="00E821CB">
      <w:r w:rsidRPr="00FD3A8D">
        <w:t xml:space="preserve"> </w:t>
      </w:r>
      <w:r w:rsidR="00F16CAF">
        <w:t xml:space="preserve">             </w:t>
      </w:r>
      <w:proofErr w:type="spellStart"/>
      <w:r w:rsidRPr="00FD3A8D">
        <w:t>м.п</w:t>
      </w:r>
      <w:proofErr w:type="spellEnd"/>
      <w:r w:rsidRPr="00FD3A8D">
        <w:t>.</w:t>
      </w:r>
      <w:r w:rsidRPr="00FD3A8D">
        <w:tab/>
      </w:r>
      <w:r w:rsidRPr="00FD3A8D">
        <w:tab/>
      </w:r>
      <w:r w:rsidRPr="00FD3A8D">
        <w:tab/>
      </w:r>
      <w:r w:rsidRPr="00FD3A8D">
        <w:tab/>
      </w:r>
      <w:r w:rsidRPr="00FD3A8D">
        <w:tab/>
      </w:r>
      <w:r w:rsidRPr="00FD3A8D">
        <w:tab/>
      </w:r>
      <w:r w:rsidRPr="00FD3A8D">
        <w:tab/>
      </w:r>
      <w:r w:rsidRPr="00FD3A8D">
        <w:tab/>
      </w:r>
      <w:r w:rsidR="00F16CAF">
        <w:t xml:space="preserve">   </w:t>
      </w:r>
      <w:proofErr w:type="spellStart"/>
      <w:r w:rsidRPr="00FD3A8D">
        <w:t>м.п</w:t>
      </w:r>
      <w:proofErr w:type="spellEnd"/>
      <w:r w:rsidRPr="00FD3A8D">
        <w:t>.</w:t>
      </w:r>
    </w:p>
    <w:p w:rsidR="00E821CB" w:rsidRPr="00FD3A8D" w:rsidRDefault="00E821CB" w:rsidP="00E821CB"/>
    <w:p w:rsidR="00E821CB" w:rsidRPr="00FD3A8D" w:rsidRDefault="00E821CB" w:rsidP="00E821CB"/>
    <w:p w:rsidR="00E821CB" w:rsidRPr="00FD3A8D" w:rsidRDefault="00E821CB" w:rsidP="00E821CB">
      <w:r w:rsidRPr="00FD3A8D">
        <w:t>Согласовано:</w:t>
      </w:r>
    </w:p>
    <w:p w:rsidR="00E821CB" w:rsidRPr="00FD3A8D" w:rsidRDefault="00E821CB" w:rsidP="00E821CB"/>
    <w:p w:rsidR="00E821CB" w:rsidRPr="00FD3A8D" w:rsidRDefault="00E821CB" w:rsidP="00E821CB">
      <w:r w:rsidRPr="00FD3A8D">
        <w:t>Администрация МО</w:t>
      </w:r>
      <w:r>
        <w:t xml:space="preserve"> _________________________</w:t>
      </w:r>
    </w:p>
    <w:p w:rsidR="00E821CB" w:rsidRPr="00FD3A8D" w:rsidRDefault="00E821CB" w:rsidP="00E821CB"/>
    <w:p w:rsidR="00E821CB" w:rsidRDefault="00E821CB" w:rsidP="00E821CB">
      <w:r w:rsidRPr="00FD3A8D">
        <w:t>Представитель собственников МКД</w:t>
      </w:r>
      <w:r>
        <w:t xml:space="preserve"> __________________________</w:t>
      </w:r>
    </w:p>
    <w:sectPr w:rsidR="00E821CB" w:rsidSect="00D0603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145F2"/>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 w15:restartNumberingAfterBreak="0">
    <w:nsid w:val="0D9C5170"/>
    <w:multiLevelType w:val="hybridMultilevel"/>
    <w:tmpl w:val="042A38AE"/>
    <w:lvl w:ilvl="0" w:tplc="C386938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2" w15:restartNumberingAfterBreak="0">
    <w:nsid w:val="14BD5872"/>
    <w:multiLevelType w:val="hybridMultilevel"/>
    <w:tmpl w:val="58B8281E"/>
    <w:lvl w:ilvl="0" w:tplc="AEFEF27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234E2455"/>
    <w:multiLevelType w:val="multilevel"/>
    <w:tmpl w:val="1C1825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4C54639"/>
    <w:multiLevelType w:val="hybridMultilevel"/>
    <w:tmpl w:val="E9E8F7D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6A66619"/>
    <w:multiLevelType w:val="hybridMultilevel"/>
    <w:tmpl w:val="042A38AE"/>
    <w:lvl w:ilvl="0" w:tplc="C386938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6" w15:restartNumberingAfterBreak="0">
    <w:nsid w:val="28806CF1"/>
    <w:multiLevelType w:val="hybridMultilevel"/>
    <w:tmpl w:val="7114A314"/>
    <w:lvl w:ilvl="0" w:tplc="1CDA33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33091B4D"/>
    <w:multiLevelType w:val="hybridMultilevel"/>
    <w:tmpl w:val="042A38AE"/>
    <w:lvl w:ilvl="0" w:tplc="C386938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8" w15:restartNumberingAfterBreak="0">
    <w:nsid w:val="386B24EB"/>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9" w15:restartNumberingAfterBreak="0">
    <w:nsid w:val="398C7A67"/>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0" w15:restartNumberingAfterBreak="0">
    <w:nsid w:val="537C7A02"/>
    <w:multiLevelType w:val="hybridMultilevel"/>
    <w:tmpl w:val="042A38AE"/>
    <w:lvl w:ilvl="0" w:tplc="C386938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1" w15:restartNumberingAfterBreak="0">
    <w:nsid w:val="659259E2"/>
    <w:multiLevelType w:val="hybridMultilevel"/>
    <w:tmpl w:val="D52480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8F3003D"/>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3" w15:restartNumberingAfterBreak="0">
    <w:nsid w:val="723D5353"/>
    <w:multiLevelType w:val="hybridMultilevel"/>
    <w:tmpl w:val="D6889B72"/>
    <w:lvl w:ilvl="0" w:tplc="F54AD326">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4" w15:restartNumberingAfterBreak="0">
    <w:nsid w:val="7665534B"/>
    <w:multiLevelType w:val="hybridMultilevel"/>
    <w:tmpl w:val="042A38AE"/>
    <w:lvl w:ilvl="0" w:tplc="C3869380">
      <w:start w:val="1"/>
      <w:numFmt w:val="decimal"/>
      <w:lvlText w:val="%1)"/>
      <w:lvlJc w:val="left"/>
      <w:pPr>
        <w:ind w:left="642" w:hanging="360"/>
      </w:pPr>
      <w:rPr>
        <w:rFonts w:hint="default"/>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3"/>
  </w:num>
  <w:num w:numId="7">
    <w:abstractNumId w:val="10"/>
  </w:num>
  <w:num w:numId="8">
    <w:abstractNumId w:val="8"/>
  </w:num>
  <w:num w:numId="9">
    <w:abstractNumId w:val="14"/>
  </w:num>
  <w:num w:numId="10">
    <w:abstractNumId w:val="9"/>
  </w:num>
  <w:num w:numId="11">
    <w:abstractNumId w:val="5"/>
  </w:num>
  <w:num w:numId="12">
    <w:abstractNumId w:val="0"/>
  </w:num>
  <w:num w:numId="13">
    <w:abstractNumId w:val="1"/>
  </w:num>
  <w:num w:numId="14">
    <w:abstractNumId w:val="3"/>
  </w:num>
  <w:num w:numId="15">
    <w:abstractNumId w:val="2"/>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82"/>
    <w:rsid w:val="00002821"/>
    <w:rsid w:val="00004645"/>
    <w:rsid w:val="00012494"/>
    <w:rsid w:val="000225C6"/>
    <w:rsid w:val="000263A7"/>
    <w:rsid w:val="00030A10"/>
    <w:rsid w:val="000314F9"/>
    <w:rsid w:val="00035B3D"/>
    <w:rsid w:val="0003650F"/>
    <w:rsid w:val="000404F6"/>
    <w:rsid w:val="00051B2C"/>
    <w:rsid w:val="00063185"/>
    <w:rsid w:val="00063780"/>
    <w:rsid w:val="0007129B"/>
    <w:rsid w:val="000771F7"/>
    <w:rsid w:val="00083A14"/>
    <w:rsid w:val="00083CFA"/>
    <w:rsid w:val="00085605"/>
    <w:rsid w:val="00090FED"/>
    <w:rsid w:val="000A0D42"/>
    <w:rsid w:val="000A1DBE"/>
    <w:rsid w:val="000A5903"/>
    <w:rsid w:val="000A6C4E"/>
    <w:rsid w:val="000B4177"/>
    <w:rsid w:val="000B6E6B"/>
    <w:rsid w:val="000C070A"/>
    <w:rsid w:val="000C32D1"/>
    <w:rsid w:val="000D0B92"/>
    <w:rsid w:val="000E49BA"/>
    <w:rsid w:val="000F1828"/>
    <w:rsid w:val="000F1AE5"/>
    <w:rsid w:val="000F7666"/>
    <w:rsid w:val="001004B0"/>
    <w:rsid w:val="001208DB"/>
    <w:rsid w:val="00122EB7"/>
    <w:rsid w:val="00134ADA"/>
    <w:rsid w:val="0014048B"/>
    <w:rsid w:val="00140D36"/>
    <w:rsid w:val="0015077E"/>
    <w:rsid w:val="00160799"/>
    <w:rsid w:val="00160B29"/>
    <w:rsid w:val="0016335A"/>
    <w:rsid w:val="001673D8"/>
    <w:rsid w:val="00172368"/>
    <w:rsid w:val="00176D37"/>
    <w:rsid w:val="001810DF"/>
    <w:rsid w:val="001871BA"/>
    <w:rsid w:val="001B36F1"/>
    <w:rsid w:val="001C1028"/>
    <w:rsid w:val="001C18CF"/>
    <w:rsid w:val="001C4620"/>
    <w:rsid w:val="001C543E"/>
    <w:rsid w:val="001D2FED"/>
    <w:rsid w:val="001D3952"/>
    <w:rsid w:val="001D3A06"/>
    <w:rsid w:val="0020118C"/>
    <w:rsid w:val="00240684"/>
    <w:rsid w:val="002466BD"/>
    <w:rsid w:val="002559BD"/>
    <w:rsid w:val="00261CA5"/>
    <w:rsid w:val="00267A87"/>
    <w:rsid w:val="002714AB"/>
    <w:rsid w:val="00271C5D"/>
    <w:rsid w:val="00275DBD"/>
    <w:rsid w:val="00297F01"/>
    <w:rsid w:val="002A4990"/>
    <w:rsid w:val="002B6C67"/>
    <w:rsid w:val="002D2D8E"/>
    <w:rsid w:val="002E015D"/>
    <w:rsid w:val="002E1F88"/>
    <w:rsid w:val="002E6DB5"/>
    <w:rsid w:val="002E7F39"/>
    <w:rsid w:val="002F4612"/>
    <w:rsid w:val="0031796C"/>
    <w:rsid w:val="00335E55"/>
    <w:rsid w:val="00342124"/>
    <w:rsid w:val="00342EAC"/>
    <w:rsid w:val="00343C38"/>
    <w:rsid w:val="00345FA7"/>
    <w:rsid w:val="0034788B"/>
    <w:rsid w:val="00366813"/>
    <w:rsid w:val="0037237F"/>
    <w:rsid w:val="003901E7"/>
    <w:rsid w:val="003C0A18"/>
    <w:rsid w:val="003C4D46"/>
    <w:rsid w:val="003F0A96"/>
    <w:rsid w:val="004074B2"/>
    <w:rsid w:val="00411ED4"/>
    <w:rsid w:val="00420DBB"/>
    <w:rsid w:val="00424955"/>
    <w:rsid w:val="00424BF9"/>
    <w:rsid w:val="00431CE4"/>
    <w:rsid w:val="00435D02"/>
    <w:rsid w:val="004379DB"/>
    <w:rsid w:val="00450AFA"/>
    <w:rsid w:val="004552BC"/>
    <w:rsid w:val="00455EE1"/>
    <w:rsid w:val="004563C3"/>
    <w:rsid w:val="00461F3B"/>
    <w:rsid w:val="004623A6"/>
    <w:rsid w:val="00472E31"/>
    <w:rsid w:val="00480968"/>
    <w:rsid w:val="00483C27"/>
    <w:rsid w:val="00487898"/>
    <w:rsid w:val="00490BBF"/>
    <w:rsid w:val="004932E0"/>
    <w:rsid w:val="004A3DAF"/>
    <w:rsid w:val="004A4982"/>
    <w:rsid w:val="004B0391"/>
    <w:rsid w:val="004C263C"/>
    <w:rsid w:val="004C5525"/>
    <w:rsid w:val="004C5C5D"/>
    <w:rsid w:val="004D0ABE"/>
    <w:rsid w:val="004E2C4A"/>
    <w:rsid w:val="004E62E4"/>
    <w:rsid w:val="004F3AF5"/>
    <w:rsid w:val="004F595A"/>
    <w:rsid w:val="00504466"/>
    <w:rsid w:val="005068EA"/>
    <w:rsid w:val="00553304"/>
    <w:rsid w:val="0055715E"/>
    <w:rsid w:val="00566593"/>
    <w:rsid w:val="00590625"/>
    <w:rsid w:val="005A4D44"/>
    <w:rsid w:val="005C120A"/>
    <w:rsid w:val="005C28DD"/>
    <w:rsid w:val="005D3AFA"/>
    <w:rsid w:val="005D3CCF"/>
    <w:rsid w:val="005F2E84"/>
    <w:rsid w:val="00613ADB"/>
    <w:rsid w:val="00630B75"/>
    <w:rsid w:val="00632D14"/>
    <w:rsid w:val="00637BF5"/>
    <w:rsid w:val="006456AC"/>
    <w:rsid w:val="00646BD1"/>
    <w:rsid w:val="00667922"/>
    <w:rsid w:val="0067148D"/>
    <w:rsid w:val="00672AA6"/>
    <w:rsid w:val="00674096"/>
    <w:rsid w:val="00680F72"/>
    <w:rsid w:val="006868AB"/>
    <w:rsid w:val="00687171"/>
    <w:rsid w:val="00690AC6"/>
    <w:rsid w:val="006955D0"/>
    <w:rsid w:val="006A4B9B"/>
    <w:rsid w:val="006B016A"/>
    <w:rsid w:val="006C57DE"/>
    <w:rsid w:val="006C5F26"/>
    <w:rsid w:val="006C7F51"/>
    <w:rsid w:val="006D1DA6"/>
    <w:rsid w:val="006D7D25"/>
    <w:rsid w:val="006E0722"/>
    <w:rsid w:val="006E3F75"/>
    <w:rsid w:val="00700134"/>
    <w:rsid w:val="007060DA"/>
    <w:rsid w:val="00707D7B"/>
    <w:rsid w:val="007112FF"/>
    <w:rsid w:val="007139FD"/>
    <w:rsid w:val="0071750E"/>
    <w:rsid w:val="00725176"/>
    <w:rsid w:val="00725F51"/>
    <w:rsid w:val="007349A6"/>
    <w:rsid w:val="00742C4C"/>
    <w:rsid w:val="0074460A"/>
    <w:rsid w:val="00747DC4"/>
    <w:rsid w:val="00751DFC"/>
    <w:rsid w:val="0075575D"/>
    <w:rsid w:val="0076526D"/>
    <w:rsid w:val="00767384"/>
    <w:rsid w:val="00770AB1"/>
    <w:rsid w:val="00776B56"/>
    <w:rsid w:val="007918DC"/>
    <w:rsid w:val="0079293B"/>
    <w:rsid w:val="007940AF"/>
    <w:rsid w:val="00794600"/>
    <w:rsid w:val="007966AC"/>
    <w:rsid w:val="007A2274"/>
    <w:rsid w:val="007B412C"/>
    <w:rsid w:val="007B5973"/>
    <w:rsid w:val="007B660E"/>
    <w:rsid w:val="007B6CFB"/>
    <w:rsid w:val="007C43A9"/>
    <w:rsid w:val="007C5EC7"/>
    <w:rsid w:val="007C6A0F"/>
    <w:rsid w:val="007E3C71"/>
    <w:rsid w:val="007F0B82"/>
    <w:rsid w:val="007F1F63"/>
    <w:rsid w:val="00800B2B"/>
    <w:rsid w:val="008169F7"/>
    <w:rsid w:val="00821CC2"/>
    <w:rsid w:val="00827AD1"/>
    <w:rsid w:val="008313EC"/>
    <w:rsid w:val="00832167"/>
    <w:rsid w:val="00832B89"/>
    <w:rsid w:val="00834379"/>
    <w:rsid w:val="00840370"/>
    <w:rsid w:val="00847F78"/>
    <w:rsid w:val="008516EA"/>
    <w:rsid w:val="008616C4"/>
    <w:rsid w:val="00862692"/>
    <w:rsid w:val="00870337"/>
    <w:rsid w:val="008714D7"/>
    <w:rsid w:val="008774D0"/>
    <w:rsid w:val="00893028"/>
    <w:rsid w:val="00897CE2"/>
    <w:rsid w:val="008B0125"/>
    <w:rsid w:val="008B141E"/>
    <w:rsid w:val="008B4180"/>
    <w:rsid w:val="008B55BD"/>
    <w:rsid w:val="008C3295"/>
    <w:rsid w:val="008C3896"/>
    <w:rsid w:val="008E37A8"/>
    <w:rsid w:val="008E45D5"/>
    <w:rsid w:val="008E68CC"/>
    <w:rsid w:val="008F1661"/>
    <w:rsid w:val="009128D5"/>
    <w:rsid w:val="00912B8D"/>
    <w:rsid w:val="00920299"/>
    <w:rsid w:val="00922C5E"/>
    <w:rsid w:val="00922F8C"/>
    <w:rsid w:val="0093196D"/>
    <w:rsid w:val="009377AF"/>
    <w:rsid w:val="00942341"/>
    <w:rsid w:val="00942D64"/>
    <w:rsid w:val="0097200F"/>
    <w:rsid w:val="00981EA7"/>
    <w:rsid w:val="00981FDE"/>
    <w:rsid w:val="009830A4"/>
    <w:rsid w:val="00992648"/>
    <w:rsid w:val="009A014B"/>
    <w:rsid w:val="009D050E"/>
    <w:rsid w:val="009D38DA"/>
    <w:rsid w:val="009F6491"/>
    <w:rsid w:val="00A047B5"/>
    <w:rsid w:val="00A16BC6"/>
    <w:rsid w:val="00A27331"/>
    <w:rsid w:val="00A42CAE"/>
    <w:rsid w:val="00A45725"/>
    <w:rsid w:val="00A51A06"/>
    <w:rsid w:val="00A56644"/>
    <w:rsid w:val="00A56B17"/>
    <w:rsid w:val="00A67C22"/>
    <w:rsid w:val="00A865EC"/>
    <w:rsid w:val="00A87036"/>
    <w:rsid w:val="00A91354"/>
    <w:rsid w:val="00A9153C"/>
    <w:rsid w:val="00A933E3"/>
    <w:rsid w:val="00A93B94"/>
    <w:rsid w:val="00AA48F2"/>
    <w:rsid w:val="00AB1099"/>
    <w:rsid w:val="00AB18A0"/>
    <w:rsid w:val="00AB5AA4"/>
    <w:rsid w:val="00AC633A"/>
    <w:rsid w:val="00AD32FB"/>
    <w:rsid w:val="00AD73C5"/>
    <w:rsid w:val="00AE4FEA"/>
    <w:rsid w:val="00B0048F"/>
    <w:rsid w:val="00B1115C"/>
    <w:rsid w:val="00B11D98"/>
    <w:rsid w:val="00B24D91"/>
    <w:rsid w:val="00B2522E"/>
    <w:rsid w:val="00B32B4B"/>
    <w:rsid w:val="00B4277E"/>
    <w:rsid w:val="00B43BBA"/>
    <w:rsid w:val="00B46F4F"/>
    <w:rsid w:val="00B55290"/>
    <w:rsid w:val="00B56E1F"/>
    <w:rsid w:val="00B6425E"/>
    <w:rsid w:val="00B6478C"/>
    <w:rsid w:val="00B64CC0"/>
    <w:rsid w:val="00B77317"/>
    <w:rsid w:val="00BA1D2E"/>
    <w:rsid w:val="00BA3EB6"/>
    <w:rsid w:val="00BA43E6"/>
    <w:rsid w:val="00BC6B43"/>
    <w:rsid w:val="00BD0AE6"/>
    <w:rsid w:val="00BE08BA"/>
    <w:rsid w:val="00C073EB"/>
    <w:rsid w:val="00C13C84"/>
    <w:rsid w:val="00C17581"/>
    <w:rsid w:val="00C21490"/>
    <w:rsid w:val="00C21FE6"/>
    <w:rsid w:val="00C25571"/>
    <w:rsid w:val="00C47B25"/>
    <w:rsid w:val="00C51ADE"/>
    <w:rsid w:val="00C616B8"/>
    <w:rsid w:val="00C6222F"/>
    <w:rsid w:val="00C70DAA"/>
    <w:rsid w:val="00C76084"/>
    <w:rsid w:val="00C7785B"/>
    <w:rsid w:val="00C83EB5"/>
    <w:rsid w:val="00C84260"/>
    <w:rsid w:val="00CA1114"/>
    <w:rsid w:val="00CC2B44"/>
    <w:rsid w:val="00CC5EB0"/>
    <w:rsid w:val="00CD1ADF"/>
    <w:rsid w:val="00CD4CAA"/>
    <w:rsid w:val="00CE7AD4"/>
    <w:rsid w:val="00CF1162"/>
    <w:rsid w:val="00CF4129"/>
    <w:rsid w:val="00CF77E5"/>
    <w:rsid w:val="00D03EFC"/>
    <w:rsid w:val="00D04F0D"/>
    <w:rsid w:val="00D06036"/>
    <w:rsid w:val="00D16013"/>
    <w:rsid w:val="00D20937"/>
    <w:rsid w:val="00D26AD8"/>
    <w:rsid w:val="00D33277"/>
    <w:rsid w:val="00D34A17"/>
    <w:rsid w:val="00D41344"/>
    <w:rsid w:val="00D45C95"/>
    <w:rsid w:val="00D5126D"/>
    <w:rsid w:val="00D53780"/>
    <w:rsid w:val="00D600A0"/>
    <w:rsid w:val="00D7296F"/>
    <w:rsid w:val="00D87536"/>
    <w:rsid w:val="00D952C9"/>
    <w:rsid w:val="00DA5A4E"/>
    <w:rsid w:val="00DA69CF"/>
    <w:rsid w:val="00DA7433"/>
    <w:rsid w:val="00DB0A29"/>
    <w:rsid w:val="00DD1BC0"/>
    <w:rsid w:val="00DD2AA2"/>
    <w:rsid w:val="00DE4D7B"/>
    <w:rsid w:val="00DF5917"/>
    <w:rsid w:val="00E07002"/>
    <w:rsid w:val="00E13532"/>
    <w:rsid w:val="00E44EC1"/>
    <w:rsid w:val="00E47CB4"/>
    <w:rsid w:val="00E671B6"/>
    <w:rsid w:val="00E7032C"/>
    <w:rsid w:val="00E70E5D"/>
    <w:rsid w:val="00E725EA"/>
    <w:rsid w:val="00E73F16"/>
    <w:rsid w:val="00E80922"/>
    <w:rsid w:val="00E821CB"/>
    <w:rsid w:val="00E93157"/>
    <w:rsid w:val="00E93592"/>
    <w:rsid w:val="00E97074"/>
    <w:rsid w:val="00EA69BD"/>
    <w:rsid w:val="00EB7B93"/>
    <w:rsid w:val="00EE028F"/>
    <w:rsid w:val="00EE2493"/>
    <w:rsid w:val="00EE3216"/>
    <w:rsid w:val="00EE76DB"/>
    <w:rsid w:val="00EF1F3F"/>
    <w:rsid w:val="00EF3C3D"/>
    <w:rsid w:val="00F05249"/>
    <w:rsid w:val="00F05330"/>
    <w:rsid w:val="00F16CAF"/>
    <w:rsid w:val="00F20024"/>
    <w:rsid w:val="00F34587"/>
    <w:rsid w:val="00F36946"/>
    <w:rsid w:val="00F43646"/>
    <w:rsid w:val="00F43A6D"/>
    <w:rsid w:val="00F657C6"/>
    <w:rsid w:val="00F75734"/>
    <w:rsid w:val="00F77FC5"/>
    <w:rsid w:val="00F8100F"/>
    <w:rsid w:val="00F8169C"/>
    <w:rsid w:val="00F879B9"/>
    <w:rsid w:val="00F9528B"/>
    <w:rsid w:val="00FB049A"/>
    <w:rsid w:val="00FB24B5"/>
    <w:rsid w:val="00FC214B"/>
    <w:rsid w:val="00FD3A8D"/>
    <w:rsid w:val="00FD6054"/>
    <w:rsid w:val="00FD62D5"/>
    <w:rsid w:val="00FE0966"/>
    <w:rsid w:val="00FE0C79"/>
    <w:rsid w:val="00FF0F32"/>
    <w:rsid w:val="00FF17B3"/>
    <w:rsid w:val="00FF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9DA61-03C8-4754-B458-5C9509AB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3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F05330"/>
    <w:pPr>
      <w:jc w:val="center"/>
    </w:pPr>
    <w:rPr>
      <w:b/>
      <w:sz w:val="22"/>
      <w:szCs w:val="20"/>
    </w:rPr>
  </w:style>
  <w:style w:type="character" w:customStyle="1" w:styleId="a4">
    <w:name w:val="Название Знак"/>
    <w:basedOn w:val="a0"/>
    <w:link w:val="a3"/>
    <w:uiPriority w:val="10"/>
    <w:rsid w:val="00F05330"/>
    <w:rPr>
      <w:rFonts w:ascii="Times New Roman" w:eastAsia="Times New Roman" w:hAnsi="Times New Roman" w:cs="Times New Roman"/>
      <w:b/>
      <w:szCs w:val="20"/>
      <w:lang w:eastAsia="ru-RU"/>
    </w:rPr>
  </w:style>
  <w:style w:type="paragraph" w:styleId="a5">
    <w:name w:val="No Spacing"/>
    <w:uiPriority w:val="1"/>
    <w:qFormat/>
    <w:rsid w:val="00F05330"/>
    <w:pPr>
      <w:spacing w:after="0" w:line="240" w:lineRule="auto"/>
    </w:pPr>
    <w:rPr>
      <w:rFonts w:ascii="Calibri" w:eastAsia="Calibri" w:hAnsi="Calibri" w:cs="Times New Roman"/>
    </w:rPr>
  </w:style>
  <w:style w:type="paragraph" w:styleId="a6">
    <w:name w:val="Body Text Indent"/>
    <w:basedOn w:val="a"/>
    <w:link w:val="a7"/>
    <w:rsid w:val="00F05330"/>
    <w:pPr>
      <w:spacing w:after="120"/>
      <w:ind w:left="283"/>
    </w:pPr>
  </w:style>
  <w:style w:type="character" w:customStyle="1" w:styleId="a7">
    <w:name w:val="Основной текст с отступом Знак"/>
    <w:basedOn w:val="a0"/>
    <w:link w:val="a6"/>
    <w:rsid w:val="00F05330"/>
    <w:rPr>
      <w:rFonts w:ascii="Times New Roman" w:eastAsia="Times New Roman" w:hAnsi="Times New Roman" w:cs="Times New Roman"/>
      <w:sz w:val="24"/>
      <w:szCs w:val="24"/>
      <w:lang w:eastAsia="ru-RU"/>
    </w:rPr>
  </w:style>
  <w:style w:type="paragraph" w:styleId="a8">
    <w:name w:val="Body Text"/>
    <w:basedOn w:val="a"/>
    <w:link w:val="a9"/>
    <w:unhideWhenUsed/>
    <w:rsid w:val="00F05330"/>
    <w:pPr>
      <w:spacing w:after="120"/>
    </w:pPr>
  </w:style>
  <w:style w:type="character" w:customStyle="1" w:styleId="a9">
    <w:name w:val="Основной текст Знак"/>
    <w:basedOn w:val="a0"/>
    <w:link w:val="a8"/>
    <w:rsid w:val="00F05330"/>
    <w:rPr>
      <w:rFonts w:ascii="Times New Roman" w:eastAsia="Times New Roman" w:hAnsi="Times New Roman" w:cs="Times New Roman"/>
      <w:sz w:val="24"/>
      <w:szCs w:val="24"/>
      <w:lang w:eastAsia="ru-RU"/>
    </w:rPr>
  </w:style>
  <w:style w:type="paragraph" w:customStyle="1" w:styleId="32">
    <w:name w:val="Основной текст 32"/>
    <w:basedOn w:val="a"/>
    <w:rsid w:val="00F05330"/>
    <w:pPr>
      <w:widowControl w:val="0"/>
    </w:pPr>
    <w:rPr>
      <w:szCs w:val="20"/>
    </w:rPr>
  </w:style>
  <w:style w:type="paragraph" w:customStyle="1" w:styleId="FORMATTEXT">
    <w:name w:val=".FORMATTEXT"/>
    <w:uiPriority w:val="99"/>
    <w:rsid w:val="00F053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C4D46"/>
    <w:rPr>
      <w:rFonts w:ascii="Segoe UI" w:hAnsi="Segoe UI" w:cs="Segoe UI"/>
      <w:sz w:val="18"/>
      <w:szCs w:val="18"/>
    </w:rPr>
  </w:style>
  <w:style w:type="character" w:customStyle="1" w:styleId="ab">
    <w:name w:val="Текст выноски Знак"/>
    <w:basedOn w:val="a0"/>
    <w:link w:val="aa"/>
    <w:uiPriority w:val="99"/>
    <w:semiHidden/>
    <w:rsid w:val="003C4D46"/>
    <w:rPr>
      <w:rFonts w:ascii="Segoe UI" w:eastAsia="Times New Roman" w:hAnsi="Segoe UI" w:cs="Segoe UI"/>
      <w:sz w:val="18"/>
      <w:szCs w:val="18"/>
      <w:lang w:eastAsia="ru-RU"/>
    </w:rPr>
  </w:style>
  <w:style w:type="paragraph" w:styleId="ac">
    <w:name w:val="List Paragraph"/>
    <w:basedOn w:val="a"/>
    <w:link w:val="ad"/>
    <w:uiPriority w:val="34"/>
    <w:qFormat/>
    <w:rsid w:val="0014048B"/>
    <w:pPr>
      <w:ind w:left="720"/>
      <w:contextualSpacing/>
    </w:pPr>
  </w:style>
  <w:style w:type="table" w:styleId="ae">
    <w:name w:val="Table Grid"/>
    <w:basedOn w:val="a1"/>
    <w:uiPriority w:val="59"/>
    <w:rsid w:val="00DA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31C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Strong"/>
    <w:basedOn w:val="a0"/>
    <w:uiPriority w:val="22"/>
    <w:qFormat/>
    <w:rsid w:val="00431CE4"/>
    <w:rPr>
      <w:b/>
      <w:bCs/>
    </w:rPr>
  </w:style>
  <w:style w:type="character" w:customStyle="1" w:styleId="apple-converted-space">
    <w:name w:val="apple-converted-space"/>
    <w:basedOn w:val="a0"/>
    <w:rsid w:val="00767384"/>
  </w:style>
  <w:style w:type="paragraph" w:customStyle="1" w:styleId="1">
    <w:name w:val="Обычный1"/>
    <w:rsid w:val="00690A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table" w:customStyle="1" w:styleId="3">
    <w:name w:val="Сетка таблицы3"/>
    <w:basedOn w:val="a1"/>
    <w:next w:val="ae"/>
    <w:uiPriority w:val="39"/>
    <w:rsid w:val="0069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D5126D"/>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D5126D"/>
  </w:style>
  <w:style w:type="paragraph" w:styleId="af2">
    <w:name w:val="footer"/>
    <w:basedOn w:val="a"/>
    <w:link w:val="af3"/>
    <w:uiPriority w:val="99"/>
    <w:unhideWhenUsed/>
    <w:rsid w:val="00D5126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D5126D"/>
  </w:style>
  <w:style w:type="character" w:styleId="af4">
    <w:name w:val="Hyperlink"/>
    <w:basedOn w:val="a0"/>
    <w:uiPriority w:val="99"/>
    <w:unhideWhenUsed/>
    <w:rsid w:val="00EF3C3D"/>
    <w:rPr>
      <w:color w:val="0000FF"/>
      <w:u w:val="single"/>
    </w:rPr>
  </w:style>
  <w:style w:type="paragraph" w:customStyle="1" w:styleId="bodytext">
    <w:name w:val="bodytext"/>
    <w:basedOn w:val="a"/>
    <w:rsid w:val="00A865EC"/>
    <w:pPr>
      <w:spacing w:before="100" w:beforeAutospacing="1" w:after="100" w:afterAutospacing="1"/>
    </w:pPr>
  </w:style>
  <w:style w:type="character" w:customStyle="1" w:styleId="ad">
    <w:name w:val="Абзац списка Знак"/>
    <w:basedOn w:val="a0"/>
    <w:link w:val="ac"/>
    <w:uiPriority w:val="34"/>
    <w:rsid w:val="00461F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koregop.ea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2170-7353-467A-9917-4D6630C91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31</Pages>
  <Words>12018</Words>
  <Characters>68503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93</cp:revision>
  <cp:lastPrinted>2016-01-21T23:22:00Z</cp:lastPrinted>
  <dcterms:created xsi:type="dcterms:W3CDTF">2018-03-26T08:42:00Z</dcterms:created>
  <dcterms:modified xsi:type="dcterms:W3CDTF">2019-11-12T00:53:00Z</dcterms:modified>
</cp:coreProperties>
</file>