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30AF6" w14:textId="77777777" w:rsidR="004F4FA6" w:rsidRDefault="005D23C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ПОРЯДОК</w:t>
      </w:r>
    </w:p>
    <w:p w14:paraId="55986F62" w14:textId="77777777" w:rsidR="004F4FA6" w:rsidRDefault="005D23C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рассмотрения и оценки заявок на участие в конкурсе</w:t>
      </w:r>
    </w:p>
    <w:p w14:paraId="53F5F1A5" w14:textId="77777777" w:rsidR="004F4FA6" w:rsidRDefault="004F4FA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14:paraId="1D442820" w14:textId="77777777" w:rsidR="004F4FA6" w:rsidRDefault="005D23C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I. Информация о заказчике и закупке товаров, работ, услуг для обеспечения государственных</w:t>
      </w:r>
    </w:p>
    <w:p w14:paraId="5AC41DA7" w14:textId="77777777" w:rsidR="004F4FA6" w:rsidRDefault="005D23C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 муниципальных нужд (далее - закупка)</w:t>
      </w:r>
    </w:p>
    <w:p w14:paraId="30B27B31" w14:textId="77777777" w:rsidR="004F4FA6" w:rsidRDefault="004F4FA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bl>
      <w:tblPr>
        <w:tblStyle w:val="af5"/>
        <w:tblpPr w:leftFromText="180" w:rightFromText="180" w:vertAnchor="text" w:tblpY="1"/>
        <w:tblW w:w="14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7"/>
        <w:gridCol w:w="5413"/>
        <w:gridCol w:w="1985"/>
        <w:gridCol w:w="4111"/>
      </w:tblGrid>
      <w:tr w:rsidR="004F4FA6" w14:paraId="6EA4C846" w14:textId="77777777">
        <w:tc>
          <w:tcPr>
            <w:tcW w:w="3087" w:type="dxa"/>
          </w:tcPr>
          <w:p w14:paraId="4A2CD361" w14:textId="77777777" w:rsidR="004F4FA6" w:rsidRDefault="004F4FA6">
            <w:pPr>
              <w:widowControl w:val="0"/>
              <w:jc w:val="center"/>
              <w:rPr>
                <w:rFonts w:ascii="Times New Roman" w:hAnsi="Times New Roman" w:cs="Times New Roman"/>
                <w:bCs/>
                <w:sz w:val="24"/>
                <w:szCs w:val="24"/>
              </w:rPr>
            </w:pPr>
          </w:p>
        </w:tc>
        <w:tc>
          <w:tcPr>
            <w:tcW w:w="5413" w:type="dxa"/>
          </w:tcPr>
          <w:p w14:paraId="34B5FC24" w14:textId="77777777" w:rsidR="004F4FA6" w:rsidRDefault="004F4FA6">
            <w:pPr>
              <w:widowControl w:val="0"/>
              <w:jc w:val="center"/>
              <w:rPr>
                <w:rFonts w:ascii="Times New Roman" w:hAnsi="Times New Roman" w:cs="Times New Roman"/>
                <w:bCs/>
                <w:sz w:val="24"/>
                <w:szCs w:val="24"/>
              </w:rPr>
            </w:pPr>
          </w:p>
        </w:tc>
        <w:tc>
          <w:tcPr>
            <w:tcW w:w="1985" w:type="dxa"/>
            <w:tcBorders>
              <w:right w:val="single" w:sz="4" w:space="0" w:color="auto"/>
            </w:tcBorders>
          </w:tcPr>
          <w:p w14:paraId="4496CAFE" w14:textId="77777777" w:rsidR="004F4FA6" w:rsidRDefault="004F4FA6">
            <w:pPr>
              <w:widowControl w:val="0"/>
              <w:jc w:val="center"/>
              <w:rPr>
                <w:rFonts w:ascii="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67F64AE9" w14:textId="77777777" w:rsidR="004F4FA6" w:rsidRDefault="005D23CC">
            <w:pPr>
              <w:widowControl w:val="0"/>
              <w:jc w:val="center"/>
              <w:rPr>
                <w:rFonts w:ascii="Times New Roman" w:hAnsi="Times New Roman" w:cs="Times New Roman"/>
                <w:bCs/>
                <w:sz w:val="24"/>
                <w:szCs w:val="24"/>
              </w:rPr>
            </w:pPr>
            <w:r>
              <w:rPr>
                <w:rFonts w:ascii="Times New Roman" w:hAnsi="Times New Roman" w:cs="Times New Roman"/>
                <w:bCs/>
                <w:sz w:val="24"/>
                <w:szCs w:val="24"/>
              </w:rPr>
              <w:t>Коды</w:t>
            </w:r>
          </w:p>
        </w:tc>
      </w:tr>
      <w:tr w:rsidR="004F4FA6" w14:paraId="69C954E2" w14:textId="77777777">
        <w:tc>
          <w:tcPr>
            <w:tcW w:w="3087" w:type="dxa"/>
            <w:vAlign w:val="center"/>
          </w:tcPr>
          <w:p w14:paraId="42A41A65" w14:textId="77777777" w:rsidR="004F4FA6" w:rsidRDefault="005D23CC">
            <w:pPr>
              <w:widowControl w:val="0"/>
              <w:jc w:val="center"/>
              <w:rPr>
                <w:rFonts w:ascii="Times New Roman" w:hAnsi="Times New Roman" w:cs="Times New Roman"/>
                <w:bCs/>
                <w:sz w:val="24"/>
                <w:szCs w:val="24"/>
              </w:rPr>
            </w:pPr>
            <w:r>
              <w:rPr>
                <w:rFonts w:ascii="Times New Roman" w:hAnsi="Times New Roman" w:cs="Times New Roman"/>
                <w:bCs/>
                <w:sz w:val="24"/>
                <w:szCs w:val="24"/>
              </w:rPr>
              <w:t>Полное наименование</w:t>
            </w:r>
          </w:p>
        </w:tc>
        <w:tc>
          <w:tcPr>
            <w:tcW w:w="5413" w:type="dxa"/>
            <w:vAlign w:val="center"/>
          </w:tcPr>
          <w:p w14:paraId="2C955D00" w14:textId="3C2A7CBD" w:rsidR="004F4FA6" w:rsidRDefault="001F2E90">
            <w:pPr>
              <w:widowControl w:val="0"/>
              <w:jc w:val="center"/>
              <w:rPr>
                <w:rFonts w:ascii="Times New Roman" w:hAnsi="Times New Roman" w:cs="Times New Roman"/>
                <w:bCs/>
                <w:sz w:val="24"/>
                <w:szCs w:val="24"/>
                <w:highlight w:val="yellow"/>
              </w:rPr>
            </w:pPr>
            <w:bookmarkStart w:id="0" w:name="_Hlk149145661"/>
            <w:r>
              <w:rPr>
                <w:rFonts w:ascii="Times New Roman" w:eastAsia="Arial" w:hAnsi="Times New Roman" w:cs="Times New Roman"/>
                <w:sz w:val="24"/>
                <w:szCs w:val="24"/>
              </w:rPr>
              <w:t>Н</w:t>
            </w:r>
            <w:r w:rsidRPr="001F2E90">
              <w:rPr>
                <w:rFonts w:ascii="Times New Roman" w:eastAsia="Arial" w:hAnsi="Times New Roman" w:cs="Times New Roman"/>
                <w:sz w:val="24"/>
                <w:szCs w:val="24"/>
              </w:rPr>
              <w:t>екоммерческ</w:t>
            </w:r>
            <w:r>
              <w:rPr>
                <w:rFonts w:ascii="Times New Roman" w:eastAsia="Arial" w:hAnsi="Times New Roman" w:cs="Times New Roman"/>
                <w:sz w:val="24"/>
                <w:szCs w:val="24"/>
              </w:rPr>
              <w:t>ая</w:t>
            </w:r>
            <w:r w:rsidRPr="001F2E90">
              <w:rPr>
                <w:rFonts w:ascii="Times New Roman" w:eastAsia="Arial" w:hAnsi="Times New Roman" w:cs="Times New Roman"/>
                <w:sz w:val="24"/>
                <w:szCs w:val="24"/>
              </w:rPr>
              <w:t xml:space="preserve"> организаци</w:t>
            </w:r>
            <w:r>
              <w:rPr>
                <w:rFonts w:ascii="Times New Roman" w:eastAsia="Arial" w:hAnsi="Times New Roman" w:cs="Times New Roman"/>
                <w:sz w:val="24"/>
                <w:szCs w:val="24"/>
              </w:rPr>
              <w:t>я</w:t>
            </w:r>
            <w:r w:rsidRPr="001F2E90">
              <w:rPr>
                <w:rFonts w:ascii="Times New Roman" w:eastAsia="Arial" w:hAnsi="Times New Roman" w:cs="Times New Roman"/>
                <w:sz w:val="24"/>
                <w:szCs w:val="24"/>
              </w:rPr>
              <w:t xml:space="preserve"> - фонд «Региональный оператор по проведению капитального ремонта многоквартирных домов Еврейской автономной области»</w:t>
            </w:r>
            <w:bookmarkEnd w:id="0"/>
          </w:p>
        </w:tc>
        <w:tc>
          <w:tcPr>
            <w:tcW w:w="1985" w:type="dxa"/>
            <w:tcBorders>
              <w:right w:val="single" w:sz="4" w:space="0" w:color="auto"/>
            </w:tcBorders>
            <w:vAlign w:val="center"/>
          </w:tcPr>
          <w:p w14:paraId="791D8756" w14:textId="77777777" w:rsidR="004F4FA6" w:rsidRDefault="005D23CC">
            <w:pPr>
              <w:widowControl w:val="0"/>
              <w:jc w:val="right"/>
              <w:rPr>
                <w:rFonts w:ascii="Times New Roman" w:hAnsi="Times New Roman" w:cs="Times New Roman"/>
                <w:bCs/>
                <w:sz w:val="24"/>
                <w:szCs w:val="24"/>
              </w:rPr>
            </w:pPr>
            <w:r>
              <w:rPr>
                <w:rFonts w:ascii="Times New Roman" w:hAnsi="Times New Roman" w:cs="Times New Roman"/>
                <w:bCs/>
                <w:sz w:val="24"/>
                <w:szCs w:val="24"/>
              </w:rPr>
              <w:t>ИНН</w:t>
            </w:r>
          </w:p>
        </w:tc>
        <w:tc>
          <w:tcPr>
            <w:tcW w:w="4111" w:type="dxa"/>
            <w:tcBorders>
              <w:top w:val="single" w:sz="4" w:space="0" w:color="auto"/>
              <w:left w:val="single" w:sz="4" w:space="0" w:color="auto"/>
              <w:bottom w:val="single" w:sz="4" w:space="0" w:color="auto"/>
              <w:right w:val="single" w:sz="4" w:space="0" w:color="auto"/>
            </w:tcBorders>
            <w:vAlign w:val="center"/>
          </w:tcPr>
          <w:p w14:paraId="7CDDF33D" w14:textId="647086B1" w:rsidR="004F4FA6" w:rsidRDefault="001F2E90">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7901995562</w:t>
            </w:r>
          </w:p>
        </w:tc>
      </w:tr>
      <w:tr w:rsidR="004F4FA6" w14:paraId="5939E952" w14:textId="77777777">
        <w:tc>
          <w:tcPr>
            <w:tcW w:w="3087" w:type="dxa"/>
            <w:vAlign w:val="center"/>
          </w:tcPr>
          <w:p w14:paraId="6BCA4754" w14:textId="77777777" w:rsidR="004F4FA6" w:rsidRDefault="004F4FA6">
            <w:pPr>
              <w:widowControl w:val="0"/>
              <w:jc w:val="center"/>
              <w:rPr>
                <w:rFonts w:ascii="Times New Roman" w:hAnsi="Times New Roman" w:cs="Times New Roman"/>
                <w:bCs/>
                <w:sz w:val="24"/>
                <w:szCs w:val="24"/>
              </w:rPr>
            </w:pPr>
          </w:p>
        </w:tc>
        <w:tc>
          <w:tcPr>
            <w:tcW w:w="5413" w:type="dxa"/>
            <w:vAlign w:val="center"/>
          </w:tcPr>
          <w:p w14:paraId="4A1F4A91" w14:textId="77777777" w:rsidR="004F4FA6" w:rsidRDefault="004F4FA6">
            <w:pPr>
              <w:widowControl w:val="0"/>
              <w:jc w:val="center"/>
              <w:rPr>
                <w:rFonts w:ascii="Times New Roman" w:hAnsi="Times New Roman" w:cs="Times New Roman"/>
                <w:bCs/>
                <w:sz w:val="24"/>
                <w:szCs w:val="24"/>
                <w:highlight w:val="yellow"/>
              </w:rPr>
            </w:pPr>
          </w:p>
        </w:tc>
        <w:tc>
          <w:tcPr>
            <w:tcW w:w="1985" w:type="dxa"/>
            <w:tcBorders>
              <w:right w:val="single" w:sz="4" w:space="0" w:color="auto"/>
            </w:tcBorders>
            <w:vAlign w:val="center"/>
          </w:tcPr>
          <w:p w14:paraId="2D7C69A1" w14:textId="77777777" w:rsidR="004F4FA6" w:rsidRDefault="005D23CC">
            <w:pPr>
              <w:widowControl w:val="0"/>
              <w:jc w:val="right"/>
              <w:rPr>
                <w:rFonts w:ascii="Times New Roman" w:hAnsi="Times New Roman" w:cs="Times New Roman"/>
                <w:bCs/>
                <w:sz w:val="24"/>
                <w:szCs w:val="24"/>
              </w:rPr>
            </w:pPr>
            <w:r>
              <w:rPr>
                <w:rFonts w:ascii="Times New Roman" w:hAnsi="Times New Roman" w:cs="Times New Roman"/>
                <w:bCs/>
                <w:sz w:val="24"/>
                <w:szCs w:val="24"/>
              </w:rPr>
              <w:t>КПП</w:t>
            </w:r>
          </w:p>
        </w:tc>
        <w:tc>
          <w:tcPr>
            <w:tcW w:w="4111" w:type="dxa"/>
            <w:tcBorders>
              <w:top w:val="single" w:sz="4" w:space="0" w:color="auto"/>
              <w:left w:val="single" w:sz="4" w:space="0" w:color="auto"/>
              <w:bottom w:val="single" w:sz="4" w:space="0" w:color="auto"/>
              <w:right w:val="single" w:sz="4" w:space="0" w:color="auto"/>
            </w:tcBorders>
            <w:vAlign w:val="center"/>
          </w:tcPr>
          <w:p w14:paraId="18ED0DDF" w14:textId="77777777" w:rsidR="004F4FA6" w:rsidRDefault="005D23CC">
            <w:pPr>
              <w:widowControl w:val="0"/>
              <w:jc w:val="center"/>
              <w:rPr>
                <w:rFonts w:ascii="Times New Roman" w:hAnsi="Times New Roman" w:cs="Times New Roman"/>
                <w:bCs/>
                <w:sz w:val="24"/>
                <w:szCs w:val="24"/>
              </w:rPr>
            </w:pPr>
            <w:r>
              <w:rPr>
                <w:rFonts w:ascii="Times New Roman" w:eastAsia="Times New Roman" w:hAnsi="Times New Roman" w:cs="Times New Roman"/>
                <w:sz w:val="24"/>
                <w:szCs w:val="24"/>
                <w:lang w:eastAsia="ru-RU"/>
              </w:rPr>
              <w:t>790101001</w:t>
            </w:r>
          </w:p>
        </w:tc>
      </w:tr>
      <w:tr w:rsidR="004F4FA6" w14:paraId="11413170" w14:textId="77777777">
        <w:trPr>
          <w:trHeight w:val="1417"/>
        </w:trPr>
        <w:tc>
          <w:tcPr>
            <w:tcW w:w="3087" w:type="dxa"/>
            <w:vAlign w:val="center"/>
          </w:tcPr>
          <w:p w14:paraId="1DB8C94E" w14:textId="77777777" w:rsidR="004F4FA6" w:rsidRDefault="005D23CC">
            <w:pPr>
              <w:widowControl w:val="0"/>
              <w:jc w:val="center"/>
              <w:rPr>
                <w:rFonts w:ascii="Times New Roman" w:hAnsi="Times New Roman" w:cs="Times New Roman"/>
                <w:bCs/>
                <w:sz w:val="24"/>
                <w:szCs w:val="24"/>
              </w:rPr>
            </w:pPr>
            <w:r>
              <w:rPr>
                <w:rFonts w:ascii="Times New Roman" w:hAnsi="Times New Roman" w:cs="Times New Roman"/>
                <w:bCs/>
                <w:sz w:val="24"/>
                <w:szCs w:val="24"/>
              </w:rPr>
              <w:t>Место нахождения, телефон, адрес электронной почты</w:t>
            </w:r>
          </w:p>
        </w:tc>
        <w:tc>
          <w:tcPr>
            <w:tcW w:w="5413" w:type="dxa"/>
            <w:vAlign w:val="center"/>
          </w:tcPr>
          <w:p w14:paraId="550F78FF" w14:textId="6198F59D" w:rsidR="004F4FA6" w:rsidRPr="006B5534" w:rsidRDefault="005D23C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6B5534">
              <w:rPr>
                <w:rFonts w:ascii="Times New Roman" w:eastAsia="Times New Roman" w:hAnsi="Times New Roman" w:cs="Times New Roman"/>
                <w:sz w:val="24"/>
                <w:szCs w:val="24"/>
                <w:lang w:eastAsia="ru-RU"/>
              </w:rPr>
              <w:t xml:space="preserve">679016, Еврейская автономная область, </w:t>
            </w:r>
            <w:r w:rsidRPr="006B5534">
              <w:rPr>
                <w:rFonts w:ascii="Times New Roman" w:eastAsia="Times New Roman" w:hAnsi="Times New Roman" w:cs="Times New Roman"/>
                <w:sz w:val="24"/>
                <w:szCs w:val="24"/>
                <w:lang w:eastAsia="ru-RU"/>
              </w:rPr>
              <w:br/>
              <w:t xml:space="preserve">г. Биробиджан, ул. </w:t>
            </w:r>
            <w:r w:rsidR="001F2E90">
              <w:rPr>
                <w:rFonts w:ascii="Times New Roman" w:eastAsia="Times New Roman" w:hAnsi="Times New Roman" w:cs="Times New Roman"/>
                <w:sz w:val="24"/>
                <w:szCs w:val="24"/>
                <w:lang w:eastAsia="ru-RU"/>
              </w:rPr>
              <w:t>Пионерская</w:t>
            </w:r>
            <w:r w:rsidRPr="006B5534">
              <w:rPr>
                <w:rFonts w:ascii="Times New Roman" w:eastAsia="Times New Roman" w:hAnsi="Times New Roman" w:cs="Times New Roman"/>
                <w:sz w:val="24"/>
                <w:szCs w:val="24"/>
                <w:lang w:eastAsia="ru-RU"/>
              </w:rPr>
              <w:t xml:space="preserve">, д. </w:t>
            </w:r>
            <w:r w:rsidR="001F2E90">
              <w:rPr>
                <w:rFonts w:ascii="Times New Roman" w:eastAsia="Times New Roman" w:hAnsi="Times New Roman" w:cs="Times New Roman"/>
                <w:sz w:val="24"/>
                <w:szCs w:val="24"/>
                <w:lang w:eastAsia="ru-RU"/>
              </w:rPr>
              <w:t>5</w:t>
            </w:r>
            <w:r w:rsidRPr="006B5534">
              <w:rPr>
                <w:rFonts w:ascii="Times New Roman" w:eastAsia="Times New Roman" w:hAnsi="Times New Roman" w:cs="Times New Roman"/>
                <w:sz w:val="24"/>
                <w:szCs w:val="24"/>
                <w:lang w:eastAsia="ru-RU"/>
              </w:rPr>
              <w:t>.</w:t>
            </w:r>
          </w:p>
          <w:p w14:paraId="4DA1A94D" w14:textId="06AB0358" w:rsidR="004F4FA6" w:rsidRPr="006B5534" w:rsidRDefault="005D23C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6B5534">
              <w:rPr>
                <w:rFonts w:ascii="Times New Roman" w:eastAsia="Times New Roman" w:hAnsi="Times New Roman" w:cs="Times New Roman"/>
                <w:sz w:val="24"/>
                <w:szCs w:val="24"/>
                <w:lang w:eastAsia="ru-RU"/>
              </w:rPr>
              <w:t xml:space="preserve">Телефон: </w:t>
            </w:r>
            <w:r w:rsidR="001F2E90" w:rsidRPr="001F2E90">
              <w:rPr>
                <w:rFonts w:ascii="Times New Roman" w:eastAsia="Calibri" w:hAnsi="Times New Roman" w:cs="Times New Roman"/>
                <w:sz w:val="24"/>
                <w:szCs w:val="24"/>
              </w:rPr>
              <w:t>8 924 741 26 01</w:t>
            </w:r>
          </w:p>
          <w:p w14:paraId="4DE8C092" w14:textId="42EE9859" w:rsidR="004F4FA6" w:rsidRPr="006B5534" w:rsidRDefault="005D23C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6B5534">
              <w:rPr>
                <w:rFonts w:ascii="Times New Roman" w:eastAsia="Times New Roman" w:hAnsi="Times New Roman" w:cs="Times New Roman"/>
                <w:sz w:val="24"/>
                <w:szCs w:val="24"/>
                <w:lang w:eastAsia="ru-RU"/>
              </w:rPr>
              <w:t xml:space="preserve">Адрес электронной почты: </w:t>
            </w:r>
            <w:hyperlink r:id="rId7" w:history="1">
              <w:r w:rsidR="001F2E90" w:rsidRPr="001F2E90">
                <w:rPr>
                  <w:rFonts w:ascii="Times New Roman" w:eastAsia="Calibri" w:hAnsi="Times New Roman" w:cs="Times New Roman"/>
                  <w:sz w:val="24"/>
                  <w:szCs w:val="24"/>
                  <w:lang w:val="en-US"/>
                </w:rPr>
                <w:t>info</w:t>
              </w:r>
              <w:r w:rsidR="001F2E90" w:rsidRPr="001F2E90">
                <w:rPr>
                  <w:rFonts w:ascii="Times New Roman" w:eastAsia="Calibri" w:hAnsi="Times New Roman" w:cs="Times New Roman"/>
                  <w:sz w:val="24"/>
                  <w:szCs w:val="24"/>
                </w:rPr>
                <w:t>@</w:t>
              </w:r>
              <w:proofErr w:type="spellStart"/>
              <w:r w:rsidR="001F2E90" w:rsidRPr="001F2E90">
                <w:rPr>
                  <w:rFonts w:ascii="Times New Roman" w:eastAsia="Calibri" w:hAnsi="Times New Roman" w:cs="Times New Roman"/>
                  <w:sz w:val="24"/>
                  <w:szCs w:val="24"/>
                  <w:lang w:val="en-US"/>
                </w:rPr>
                <w:t>nkorokr</w:t>
              </w:r>
              <w:proofErr w:type="spellEnd"/>
              <w:r w:rsidR="001F2E90" w:rsidRPr="001F2E90">
                <w:rPr>
                  <w:rFonts w:ascii="Times New Roman" w:eastAsia="Calibri" w:hAnsi="Times New Roman" w:cs="Times New Roman"/>
                  <w:sz w:val="24"/>
                  <w:szCs w:val="24"/>
                </w:rPr>
                <w:t>79.</w:t>
              </w:r>
              <w:proofErr w:type="spellStart"/>
              <w:r w:rsidR="001F2E90" w:rsidRPr="001F2E90">
                <w:rPr>
                  <w:rFonts w:ascii="Times New Roman" w:eastAsia="Calibri" w:hAnsi="Times New Roman" w:cs="Times New Roman"/>
                  <w:sz w:val="24"/>
                  <w:szCs w:val="24"/>
                  <w:lang w:val="en-US"/>
                </w:rPr>
                <w:t>ru</w:t>
              </w:r>
              <w:proofErr w:type="spellEnd"/>
            </w:hyperlink>
          </w:p>
        </w:tc>
        <w:tc>
          <w:tcPr>
            <w:tcW w:w="1985" w:type="dxa"/>
            <w:tcBorders>
              <w:right w:val="single" w:sz="4" w:space="0" w:color="auto"/>
            </w:tcBorders>
            <w:vAlign w:val="center"/>
          </w:tcPr>
          <w:p w14:paraId="75307375" w14:textId="77777777" w:rsidR="004F4FA6" w:rsidRPr="006B5534" w:rsidRDefault="005D23CC">
            <w:pPr>
              <w:widowControl w:val="0"/>
              <w:jc w:val="right"/>
              <w:rPr>
                <w:rFonts w:ascii="Times New Roman" w:eastAsia="Times New Roman" w:hAnsi="Times New Roman" w:cs="Times New Roman"/>
                <w:sz w:val="24"/>
                <w:szCs w:val="24"/>
                <w:lang w:eastAsia="ru-RU"/>
              </w:rPr>
            </w:pPr>
            <w:r w:rsidRPr="006B5534">
              <w:rPr>
                <w:rFonts w:ascii="Times New Roman" w:eastAsia="Times New Roman" w:hAnsi="Times New Roman" w:cs="Times New Roman"/>
                <w:sz w:val="24"/>
                <w:szCs w:val="24"/>
                <w:lang w:eastAsia="ru-RU"/>
              </w:rPr>
              <w:t>по ОКТМО</w:t>
            </w:r>
          </w:p>
        </w:tc>
        <w:tc>
          <w:tcPr>
            <w:tcW w:w="4111" w:type="dxa"/>
            <w:tcBorders>
              <w:top w:val="single" w:sz="4" w:space="0" w:color="auto"/>
              <w:left w:val="single" w:sz="4" w:space="0" w:color="auto"/>
              <w:bottom w:val="single" w:sz="4" w:space="0" w:color="auto"/>
              <w:right w:val="single" w:sz="4" w:space="0" w:color="auto"/>
            </w:tcBorders>
            <w:vAlign w:val="center"/>
          </w:tcPr>
          <w:p w14:paraId="5ECA4836" w14:textId="77777777" w:rsidR="004F4FA6" w:rsidRDefault="005D23CC">
            <w:pPr>
              <w:widowControl w:val="0"/>
              <w:jc w:val="center"/>
              <w:rPr>
                <w:rFonts w:ascii="Times New Roman" w:hAnsi="Times New Roman" w:cs="Times New Roman"/>
                <w:bCs/>
                <w:sz w:val="24"/>
                <w:szCs w:val="24"/>
              </w:rPr>
            </w:pPr>
            <w:r>
              <w:rPr>
                <w:rFonts w:ascii="Times New Roman" w:eastAsia="Times New Roman" w:hAnsi="Times New Roman" w:cs="Times New Roman"/>
                <w:sz w:val="24"/>
                <w:szCs w:val="24"/>
                <w:lang w:eastAsia="ru-RU"/>
              </w:rPr>
              <w:t>99701000001</w:t>
            </w:r>
          </w:p>
        </w:tc>
      </w:tr>
      <w:tr w:rsidR="004F4FA6" w14:paraId="11E5604D" w14:textId="77777777">
        <w:tc>
          <w:tcPr>
            <w:tcW w:w="3087" w:type="dxa"/>
            <w:vAlign w:val="center"/>
          </w:tcPr>
          <w:p w14:paraId="0D1245CB" w14:textId="77777777" w:rsidR="004F4FA6" w:rsidRDefault="005D23CC">
            <w:pPr>
              <w:widowControl w:val="0"/>
              <w:jc w:val="center"/>
              <w:rPr>
                <w:rFonts w:ascii="Times New Roman" w:hAnsi="Times New Roman" w:cs="Times New Roman"/>
                <w:bCs/>
                <w:sz w:val="24"/>
                <w:szCs w:val="24"/>
              </w:rPr>
            </w:pPr>
            <w:r>
              <w:rPr>
                <w:rFonts w:ascii="Times New Roman" w:hAnsi="Times New Roman" w:cs="Times New Roman"/>
                <w:bCs/>
                <w:sz w:val="24"/>
                <w:szCs w:val="24"/>
              </w:rPr>
              <w:t>Наименование объекта закупки</w:t>
            </w:r>
          </w:p>
        </w:tc>
        <w:tc>
          <w:tcPr>
            <w:tcW w:w="7398" w:type="dxa"/>
            <w:gridSpan w:val="2"/>
            <w:vAlign w:val="center"/>
          </w:tcPr>
          <w:p w14:paraId="110C47C1" w14:textId="2946A924" w:rsidR="004F4FA6" w:rsidRDefault="001F2E90">
            <w:pPr>
              <w:widowControl w:val="0"/>
              <w:jc w:val="center"/>
              <w:rPr>
                <w:rFonts w:ascii="Times New Roman" w:hAnsi="Times New Roman" w:cs="Times New Roman"/>
                <w:bCs/>
                <w:sz w:val="24"/>
                <w:szCs w:val="24"/>
                <w:highlight w:val="yellow"/>
              </w:rPr>
            </w:pPr>
            <w:r w:rsidRPr="001F2E90">
              <w:rPr>
                <w:rFonts w:ascii="Times New Roman" w:hAnsi="Times New Roman" w:cs="Times New Roman"/>
                <w:bCs/>
                <w:sz w:val="24"/>
                <w:szCs w:val="24"/>
              </w:rPr>
              <w:t>Оказание услуг по проведению обязательного аудита годовой бухгалтерской (финансовой) отчетности некоммерческой организации - фонда «Региональный оператор по проведению капитального ремонта многоквартирных домов Еврейской автономной области» за период с 01.01.2022 г. по 31.12.2022 года</w:t>
            </w:r>
            <w:bookmarkStart w:id="1" w:name="_GoBack"/>
            <w:bookmarkEnd w:id="1"/>
          </w:p>
        </w:tc>
        <w:tc>
          <w:tcPr>
            <w:tcW w:w="4111" w:type="dxa"/>
            <w:tcBorders>
              <w:top w:val="single" w:sz="4" w:space="0" w:color="auto"/>
            </w:tcBorders>
            <w:vAlign w:val="center"/>
          </w:tcPr>
          <w:p w14:paraId="1F2963C6" w14:textId="77777777" w:rsidR="004F4FA6" w:rsidRDefault="004F4FA6">
            <w:pPr>
              <w:widowControl w:val="0"/>
              <w:jc w:val="center"/>
              <w:rPr>
                <w:rFonts w:ascii="Times New Roman" w:hAnsi="Times New Roman" w:cs="Times New Roman"/>
                <w:bCs/>
                <w:sz w:val="24"/>
                <w:szCs w:val="24"/>
              </w:rPr>
            </w:pPr>
          </w:p>
        </w:tc>
      </w:tr>
    </w:tbl>
    <w:p w14:paraId="27AC1462" w14:textId="77777777" w:rsidR="004F4FA6" w:rsidRDefault="004F4FA6">
      <w:pPr>
        <w:widowControl w:val="0"/>
        <w:spacing w:after="0" w:line="240" w:lineRule="auto"/>
        <w:jc w:val="center"/>
        <w:rPr>
          <w:rFonts w:ascii="Times New Roman" w:hAnsi="Times New Roman" w:cs="Times New Roman"/>
          <w:bCs/>
          <w:sz w:val="24"/>
          <w:szCs w:val="24"/>
        </w:rPr>
      </w:pPr>
    </w:p>
    <w:p w14:paraId="0F96C61A" w14:textId="77777777" w:rsidR="004F4FA6" w:rsidRDefault="005D23CC">
      <w:pPr>
        <w:widowControl w:val="0"/>
        <w:jc w:val="center"/>
        <w:rPr>
          <w:rFonts w:ascii="Times New Roman" w:hAnsi="Times New Roman" w:cs="Times New Roman"/>
          <w:b/>
        </w:rPr>
      </w:pPr>
      <w:r>
        <w:rPr>
          <w:rFonts w:ascii="Times New Roman" w:hAnsi="Times New Roman" w:cs="Times New Roman"/>
          <w:b/>
        </w:rPr>
        <w:t>II. Критерии и показатели оценки заявок на участие в закупке</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1641"/>
        <w:gridCol w:w="1264"/>
        <w:gridCol w:w="1701"/>
        <w:gridCol w:w="1417"/>
        <w:gridCol w:w="2040"/>
        <w:gridCol w:w="1952"/>
        <w:gridCol w:w="4934"/>
      </w:tblGrid>
      <w:tr w:rsidR="004F4FA6" w:rsidRPr="001F2E90" w14:paraId="2C327643" w14:textId="77777777" w:rsidTr="00A067DE">
        <w:tc>
          <w:tcPr>
            <w:tcW w:w="360" w:type="dxa"/>
          </w:tcPr>
          <w:p w14:paraId="263A8666"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w:t>
            </w:r>
          </w:p>
        </w:tc>
        <w:tc>
          <w:tcPr>
            <w:tcW w:w="1641" w:type="dxa"/>
          </w:tcPr>
          <w:p w14:paraId="2E42BE50"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Критерий оценки</w:t>
            </w:r>
          </w:p>
        </w:tc>
        <w:tc>
          <w:tcPr>
            <w:tcW w:w="1264" w:type="dxa"/>
          </w:tcPr>
          <w:p w14:paraId="518BD2EF"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Значимость критерия оценки, процентов</w:t>
            </w:r>
          </w:p>
        </w:tc>
        <w:tc>
          <w:tcPr>
            <w:tcW w:w="1701" w:type="dxa"/>
          </w:tcPr>
          <w:p w14:paraId="7C280CC9"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Показатель оценки</w:t>
            </w:r>
          </w:p>
        </w:tc>
        <w:tc>
          <w:tcPr>
            <w:tcW w:w="1417" w:type="dxa"/>
          </w:tcPr>
          <w:p w14:paraId="277F85CA"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Значимость показателя оценки, процентов</w:t>
            </w:r>
          </w:p>
        </w:tc>
        <w:tc>
          <w:tcPr>
            <w:tcW w:w="2040" w:type="dxa"/>
          </w:tcPr>
          <w:p w14:paraId="623C5924"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Показатель оценки, детализирующий показатель оценки</w:t>
            </w:r>
          </w:p>
        </w:tc>
        <w:tc>
          <w:tcPr>
            <w:tcW w:w="1952" w:type="dxa"/>
          </w:tcPr>
          <w:p w14:paraId="4034B436"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Значимость показателя, детализирующего показатель оценки, процентов</w:t>
            </w:r>
          </w:p>
        </w:tc>
        <w:tc>
          <w:tcPr>
            <w:tcW w:w="4934" w:type="dxa"/>
          </w:tcPr>
          <w:p w14:paraId="40F2584E"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Формула оценки или шкала оценки</w:t>
            </w:r>
          </w:p>
        </w:tc>
      </w:tr>
      <w:tr w:rsidR="004F4FA6" w:rsidRPr="001F2E90" w14:paraId="3C89ED43" w14:textId="77777777" w:rsidTr="00A067DE">
        <w:tc>
          <w:tcPr>
            <w:tcW w:w="360" w:type="dxa"/>
          </w:tcPr>
          <w:p w14:paraId="26EFBE96"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1</w:t>
            </w:r>
          </w:p>
        </w:tc>
        <w:tc>
          <w:tcPr>
            <w:tcW w:w="1641" w:type="dxa"/>
          </w:tcPr>
          <w:p w14:paraId="566F3697"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 xml:space="preserve">Цена контракта, сумма цен единиц товара, работы, </w:t>
            </w:r>
            <w:r w:rsidRPr="001F2E90">
              <w:rPr>
                <w:rFonts w:ascii="Times New Roman" w:hAnsi="Times New Roman" w:cs="Times New Roman"/>
                <w:sz w:val="24"/>
                <w:szCs w:val="24"/>
              </w:rPr>
              <w:lastRenderedPageBreak/>
              <w:t>услуги</w:t>
            </w:r>
          </w:p>
        </w:tc>
        <w:tc>
          <w:tcPr>
            <w:tcW w:w="1264" w:type="dxa"/>
          </w:tcPr>
          <w:p w14:paraId="038E1E3E"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lastRenderedPageBreak/>
              <w:t>40</w:t>
            </w:r>
          </w:p>
        </w:tc>
        <w:tc>
          <w:tcPr>
            <w:tcW w:w="1701" w:type="dxa"/>
          </w:tcPr>
          <w:p w14:paraId="7E2AECC3"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w:t>
            </w:r>
          </w:p>
        </w:tc>
        <w:tc>
          <w:tcPr>
            <w:tcW w:w="1417" w:type="dxa"/>
          </w:tcPr>
          <w:p w14:paraId="4FC9F68A"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w:t>
            </w:r>
          </w:p>
        </w:tc>
        <w:tc>
          <w:tcPr>
            <w:tcW w:w="2040" w:type="dxa"/>
          </w:tcPr>
          <w:p w14:paraId="1203F629"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w:t>
            </w:r>
          </w:p>
        </w:tc>
        <w:tc>
          <w:tcPr>
            <w:tcW w:w="1952" w:type="dxa"/>
          </w:tcPr>
          <w:p w14:paraId="3D073732"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w:t>
            </w:r>
          </w:p>
        </w:tc>
        <w:tc>
          <w:tcPr>
            <w:tcW w:w="4934" w:type="dxa"/>
          </w:tcPr>
          <w:p w14:paraId="58DD4AC3" w14:textId="77777777" w:rsidR="004F4FA6" w:rsidRPr="001F2E90" w:rsidRDefault="005D23CC" w:rsidP="00AD5354">
            <w:pPr>
              <w:pStyle w:val="ConsPlusNormal"/>
              <w:jc w:val="center"/>
              <w:rPr>
                <w:rFonts w:ascii="Times New Roman" w:hAnsi="Times New Roman" w:cs="Times New Roman"/>
                <w:sz w:val="24"/>
                <w:szCs w:val="24"/>
                <w:highlight w:val="yellow"/>
              </w:rPr>
            </w:pPr>
            <w:r w:rsidRPr="001F2E90">
              <w:rPr>
                <w:rFonts w:ascii="Times New Roman" w:hAnsi="Times New Roman" w:cs="Times New Roman"/>
                <w:color w:val="000000"/>
                <w:sz w:val="24"/>
                <w:szCs w:val="24"/>
              </w:rPr>
              <w:t>Оценка заявок осуществляется по формулам, предусмотренным </w:t>
            </w:r>
            <w:hyperlink r:id="rId8" w:anchor="/document/403337669/entry/1009" w:tooltip="https://internet.garant.ru/#/document/403337669/entry/1009" w:history="1">
              <w:r w:rsidRPr="001F2E90">
                <w:rPr>
                  <w:rFonts w:ascii="Times New Roman" w:hAnsi="Times New Roman" w:cs="Times New Roman"/>
                  <w:color w:val="000000"/>
                  <w:sz w:val="24"/>
                  <w:szCs w:val="24"/>
                </w:rPr>
                <w:t>пунктами 9</w:t>
              </w:r>
            </w:hyperlink>
            <w:r w:rsidRPr="001F2E90">
              <w:rPr>
                <w:rFonts w:ascii="Times New Roman" w:hAnsi="Times New Roman" w:cs="Times New Roman"/>
                <w:color w:val="000000"/>
                <w:sz w:val="24"/>
                <w:szCs w:val="24"/>
              </w:rPr>
              <w:t> или </w:t>
            </w:r>
            <w:hyperlink r:id="rId9" w:anchor="/document/403337669/entry/1010" w:tooltip="https://internet.garant.ru/#/document/403337669/entry/1010" w:history="1">
              <w:r w:rsidRPr="001F2E90">
                <w:rPr>
                  <w:rFonts w:ascii="Times New Roman" w:hAnsi="Times New Roman" w:cs="Times New Roman"/>
                  <w:color w:val="000000"/>
                  <w:sz w:val="24"/>
                  <w:szCs w:val="24"/>
                </w:rPr>
                <w:t>10</w:t>
              </w:r>
            </w:hyperlink>
            <w:r w:rsidRPr="001F2E90">
              <w:rPr>
                <w:rFonts w:ascii="Times New Roman" w:hAnsi="Times New Roman" w:cs="Times New Roman"/>
                <w:color w:val="000000"/>
                <w:sz w:val="24"/>
                <w:szCs w:val="24"/>
              </w:rPr>
              <w:t> Положения</w:t>
            </w:r>
            <w:r w:rsidRPr="001F2E90">
              <w:rPr>
                <w:rFonts w:ascii="Times New Roman" w:hAnsi="Times New Roman" w:cs="Times New Roman"/>
                <w:color w:val="000000"/>
                <w:sz w:val="24"/>
                <w:szCs w:val="24"/>
              </w:rPr>
              <w:br/>
              <w:t>об оценке заявок на участие в закупке товаров, работ, услуг для обеспечения государственных</w:t>
            </w:r>
            <w:r w:rsidRPr="001F2E90">
              <w:rPr>
                <w:rFonts w:ascii="Times New Roman" w:hAnsi="Times New Roman" w:cs="Times New Roman"/>
                <w:color w:val="000000"/>
                <w:sz w:val="24"/>
                <w:szCs w:val="24"/>
              </w:rPr>
              <w:br/>
            </w:r>
            <w:r w:rsidRPr="001F2E90">
              <w:rPr>
                <w:rFonts w:ascii="Times New Roman" w:hAnsi="Times New Roman" w:cs="Times New Roman"/>
                <w:color w:val="000000"/>
                <w:sz w:val="24"/>
                <w:szCs w:val="24"/>
              </w:rPr>
              <w:lastRenderedPageBreak/>
              <w:t>и муниципальных нужд, утвержденного </w:t>
            </w:r>
            <w:hyperlink r:id="rId10" w:anchor="/document/403337669/entry/0" w:tooltip="https://internet.garant.ru/#/document/403337669/entry/0" w:history="1">
              <w:r w:rsidRPr="001F2E90">
                <w:rPr>
                  <w:rFonts w:ascii="Times New Roman" w:hAnsi="Times New Roman" w:cs="Times New Roman"/>
                  <w:color w:val="000000"/>
                  <w:sz w:val="24"/>
                  <w:szCs w:val="24"/>
                </w:rPr>
                <w:t>постановлением</w:t>
              </w:r>
            </w:hyperlink>
            <w:r w:rsidRPr="001F2E90">
              <w:rPr>
                <w:rFonts w:ascii="Times New Roman" w:hAnsi="Times New Roman" w:cs="Times New Roman"/>
                <w:color w:val="000000"/>
                <w:sz w:val="24"/>
                <w:szCs w:val="24"/>
              </w:rPr>
              <w:t> Правительства Российской Федерации от 31 декабря 2021 г. № 2604 «Об оценке заявок на участие в закупке товаров, работ, услуг для обеспечения государственных и муниципальных нужд, внесении изменений в пункт 4</w:t>
            </w:r>
            <w:r w:rsidRPr="001F2E90">
              <w:rPr>
                <w:rFonts w:ascii="Times New Roman" w:hAnsi="Times New Roman" w:cs="Times New Roman"/>
                <w:color w:val="000000"/>
                <w:sz w:val="24"/>
                <w:szCs w:val="24"/>
              </w:rPr>
              <w:br/>
              <w:t xml:space="preserve">постановления Правительства Российской Федерации от 20 декабря 2021 г. № 2369 и признании утратившими силу некоторых актов и отдельных положений некоторых актов Правительства Российской Федерации» </w:t>
            </w:r>
            <w:r w:rsidRPr="001F2E90">
              <w:rPr>
                <w:rFonts w:ascii="Times New Roman" w:hAnsi="Times New Roman" w:cs="Times New Roman"/>
                <w:color w:val="000000"/>
                <w:sz w:val="24"/>
                <w:szCs w:val="24"/>
              </w:rPr>
              <w:br/>
              <w:t>(далее - Положение)</w:t>
            </w:r>
          </w:p>
        </w:tc>
      </w:tr>
      <w:tr w:rsidR="004F4FA6" w:rsidRPr="001F2E90" w14:paraId="04CF3A35" w14:textId="77777777" w:rsidTr="00A067DE">
        <w:tc>
          <w:tcPr>
            <w:tcW w:w="360" w:type="dxa"/>
            <w:vMerge w:val="restart"/>
          </w:tcPr>
          <w:p w14:paraId="125FF5B0"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lastRenderedPageBreak/>
              <w:t>2</w:t>
            </w:r>
          </w:p>
        </w:tc>
        <w:tc>
          <w:tcPr>
            <w:tcW w:w="1641" w:type="dxa"/>
            <w:vMerge w:val="restart"/>
          </w:tcPr>
          <w:p w14:paraId="06612C52"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 xml:space="preserve">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w:t>
            </w:r>
            <w:r w:rsidRPr="001F2E90">
              <w:rPr>
                <w:rFonts w:ascii="Times New Roman" w:hAnsi="Times New Roman" w:cs="Times New Roman"/>
                <w:sz w:val="24"/>
                <w:szCs w:val="24"/>
              </w:rPr>
              <w:lastRenderedPageBreak/>
              <w:t>и иных работников определенного уровня квалификации</w:t>
            </w:r>
          </w:p>
        </w:tc>
        <w:tc>
          <w:tcPr>
            <w:tcW w:w="1264" w:type="dxa"/>
            <w:vMerge w:val="restart"/>
          </w:tcPr>
          <w:p w14:paraId="58EDEEEC"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lastRenderedPageBreak/>
              <w:t>60</w:t>
            </w:r>
          </w:p>
        </w:tc>
        <w:tc>
          <w:tcPr>
            <w:tcW w:w="1701" w:type="dxa"/>
          </w:tcPr>
          <w:p w14:paraId="3AF3C939" w14:textId="77777777" w:rsidR="004F4FA6" w:rsidRPr="001F2E90" w:rsidRDefault="005D23CC">
            <w:pPr>
              <w:pStyle w:val="ConsPlusNormal"/>
              <w:jc w:val="center"/>
              <w:rPr>
                <w:rFonts w:ascii="Times New Roman" w:hAnsi="Times New Roman" w:cs="Times New Roman"/>
                <w:sz w:val="24"/>
                <w:szCs w:val="24"/>
                <w:highlight w:val="yellow"/>
              </w:rPr>
            </w:pPr>
            <w:r w:rsidRPr="001F2E90">
              <w:rPr>
                <w:rFonts w:ascii="Times New Roman" w:hAnsi="Times New Roman" w:cs="Times New Roman"/>
                <w:sz w:val="24"/>
                <w:szCs w:val="24"/>
              </w:rPr>
              <w:t>Наличие у участников закупки опыта работы, связанного с предметом контракта</w:t>
            </w:r>
          </w:p>
        </w:tc>
        <w:tc>
          <w:tcPr>
            <w:tcW w:w="1417" w:type="dxa"/>
            <w:vMerge w:val="restart"/>
          </w:tcPr>
          <w:p w14:paraId="357B625B"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50</w:t>
            </w:r>
          </w:p>
        </w:tc>
        <w:tc>
          <w:tcPr>
            <w:tcW w:w="2040" w:type="dxa"/>
            <w:vMerge w:val="restart"/>
          </w:tcPr>
          <w:p w14:paraId="533B895E" w14:textId="77777777" w:rsidR="00323AE0" w:rsidRPr="001F2E90" w:rsidRDefault="00323AE0" w:rsidP="00323AE0">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Характеристика квалификации участников закупки № 1</w:t>
            </w:r>
          </w:p>
          <w:p w14:paraId="5978FDF2" w14:textId="1E70FB5A" w:rsidR="004F4FA6" w:rsidRPr="001F2E90" w:rsidRDefault="00323AE0">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 xml:space="preserve">(Общее количество исполненных участником закупки договоров) </w:t>
            </w:r>
          </w:p>
        </w:tc>
        <w:tc>
          <w:tcPr>
            <w:tcW w:w="1952" w:type="dxa"/>
            <w:vMerge w:val="restart"/>
          </w:tcPr>
          <w:p w14:paraId="11B3124C"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100</w:t>
            </w:r>
          </w:p>
        </w:tc>
        <w:tc>
          <w:tcPr>
            <w:tcW w:w="4934" w:type="dxa"/>
            <w:vMerge w:val="restart"/>
          </w:tcPr>
          <w:p w14:paraId="1DD197DF" w14:textId="4DCD8EEE" w:rsidR="004F4FA6" w:rsidRPr="001F2E90" w:rsidRDefault="00B70921" w:rsidP="00AD5354">
            <w:pPr>
              <w:spacing w:after="200" w:line="252" w:lineRule="auto"/>
              <w:contextualSpacing/>
              <w:jc w:val="center"/>
              <w:rPr>
                <w:rFonts w:ascii="Times New Roman" w:hAnsi="Times New Roman" w:cs="Times New Roman"/>
                <w:color w:val="000000" w:themeColor="text1"/>
                <w:sz w:val="24"/>
                <w:szCs w:val="24"/>
              </w:rPr>
            </w:pPr>
            <w:r w:rsidRPr="001F2E90">
              <w:rPr>
                <w:rFonts w:ascii="Times New Roman" w:eastAsia="Times New Roman" w:hAnsi="Times New Roman" w:cs="Times New Roman"/>
                <w:color w:val="000000"/>
                <w:sz w:val="24"/>
                <w:szCs w:val="24"/>
                <w:lang w:eastAsia="ru-RU"/>
              </w:rPr>
              <w:t>Количество баллов, присуждаемых по критерию (БХ</w:t>
            </w:r>
            <w:proofErr w:type="spellStart"/>
            <w:r w:rsidRPr="001F2E90">
              <w:rPr>
                <w:rFonts w:ascii="Times New Roman" w:eastAsia="Times New Roman" w:hAnsi="Times New Roman" w:cs="Times New Roman"/>
                <w:color w:val="000000"/>
                <w:sz w:val="24"/>
                <w:szCs w:val="24"/>
                <w:vertAlign w:val="subscript"/>
                <w:lang w:val="en-US" w:eastAsia="ru-RU"/>
              </w:rPr>
              <w:t>i</w:t>
            </w:r>
            <w:proofErr w:type="spellEnd"/>
            <w:r w:rsidRPr="001F2E90">
              <w:rPr>
                <w:rFonts w:ascii="Times New Roman" w:eastAsia="Times New Roman" w:hAnsi="Times New Roman" w:cs="Times New Roman"/>
                <w:color w:val="000000"/>
                <w:sz w:val="24"/>
                <w:szCs w:val="24"/>
                <w:lang w:eastAsia="ru-RU"/>
              </w:rPr>
              <w:t>), определяется по формуле:</w:t>
            </w:r>
          </w:p>
          <w:p w14:paraId="0CBC0A93" w14:textId="2B1F2211" w:rsidR="004F4FA6" w:rsidRPr="001F2E90" w:rsidRDefault="005D23CC" w:rsidP="00AD5354">
            <w:pPr>
              <w:spacing w:after="200" w:line="252" w:lineRule="auto"/>
              <w:contextualSpacing/>
              <w:jc w:val="center"/>
              <w:rPr>
                <w:rFonts w:ascii="Times New Roman" w:eastAsia="Times New Roman" w:hAnsi="Times New Roman" w:cs="Times New Roman"/>
                <w:color w:val="000000" w:themeColor="text1"/>
                <w:sz w:val="24"/>
                <w:szCs w:val="24"/>
              </w:rPr>
            </w:pPr>
            <w:r w:rsidRPr="001F2E90">
              <w:rPr>
                <w:rFonts w:ascii="Times New Roman" w:hAnsi="Times New Roman" w:cs="Times New Roman"/>
                <w:noProof/>
                <w:sz w:val="24"/>
                <w:szCs w:val="24"/>
              </w:rPr>
              <w:drawing>
                <wp:inline distT="0" distB="0" distL="0" distR="0" wp14:anchorId="46F9F851" wp14:editId="4D7154BD">
                  <wp:extent cx="2171700" cy="42009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171965" name="Picture 7"/>
                          <pic:cNvPicPr>
                            <a:picLocks noChangeAspect="1"/>
                          </pic:cNvPicPr>
                        </pic:nvPicPr>
                        <pic:blipFill>
                          <a:blip r:embed="rId11"/>
                          <a:stretch/>
                        </pic:blipFill>
                        <pic:spPr bwMode="auto">
                          <a:xfrm>
                            <a:off x="0" y="0"/>
                            <a:ext cx="2181836" cy="422060"/>
                          </a:xfrm>
                          <a:prstGeom prst="rect">
                            <a:avLst/>
                          </a:prstGeom>
                          <a:noFill/>
                          <a:ln>
                            <a:noFill/>
                            <a:bevel/>
                          </a:ln>
                        </pic:spPr>
                      </pic:pic>
                    </a:graphicData>
                  </a:graphic>
                </wp:inline>
              </w:drawing>
            </w:r>
          </w:p>
          <w:p w14:paraId="24EE6499" w14:textId="77777777" w:rsidR="004F4FA6" w:rsidRPr="001F2E90" w:rsidRDefault="005D23CC" w:rsidP="00AD5354">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где:</w:t>
            </w:r>
          </w:p>
          <w:p w14:paraId="68960816" w14:textId="1390AC15" w:rsidR="004F4FA6" w:rsidRPr="001F2E90" w:rsidRDefault="005D23CC" w:rsidP="00AD5354">
            <w:pPr>
              <w:pStyle w:val="ConsPlusNormal"/>
              <w:jc w:val="center"/>
              <w:rPr>
                <w:rFonts w:ascii="Times New Roman" w:hAnsi="Times New Roman" w:cs="Times New Roman"/>
                <w:sz w:val="24"/>
                <w:szCs w:val="24"/>
              </w:rPr>
            </w:pPr>
            <w:proofErr w:type="spellStart"/>
            <w:r w:rsidRPr="001F2E90">
              <w:rPr>
                <w:rFonts w:ascii="Times New Roman" w:hAnsi="Times New Roman" w:cs="Times New Roman"/>
                <w:sz w:val="24"/>
                <w:szCs w:val="24"/>
              </w:rPr>
              <w:t>Х</w:t>
            </w:r>
            <w:r w:rsidRPr="001F2E90">
              <w:rPr>
                <w:rFonts w:ascii="Times New Roman" w:hAnsi="Times New Roman" w:cs="Times New Roman"/>
                <w:sz w:val="24"/>
                <w:szCs w:val="24"/>
                <w:vertAlign w:val="subscript"/>
              </w:rPr>
              <w:t>i</w:t>
            </w:r>
            <w:proofErr w:type="spellEnd"/>
            <w:r w:rsidRPr="001F2E90">
              <w:rPr>
                <w:rFonts w:ascii="Times New Roman" w:hAnsi="Times New Roman" w:cs="Times New Roman"/>
                <w:sz w:val="24"/>
                <w:szCs w:val="24"/>
              </w:rPr>
              <w:t xml:space="preserve"> - </w:t>
            </w:r>
            <w:r w:rsidR="00944EAC" w:rsidRPr="001F2E90">
              <w:rPr>
                <w:rFonts w:ascii="Times New Roman" w:hAnsi="Times New Roman" w:cs="Times New Roman"/>
                <w:color w:val="000000"/>
                <w:sz w:val="24"/>
                <w:szCs w:val="24"/>
              </w:rPr>
              <w:t>значение детализирующего показателя оценки, содержащееся в предложении участника закупки, заявка (часть заявки) которого подлежит оценке по данному критерию</w:t>
            </w:r>
            <w:r w:rsidRPr="001F2E90">
              <w:rPr>
                <w:rFonts w:ascii="Times New Roman" w:hAnsi="Times New Roman" w:cs="Times New Roman"/>
                <w:sz w:val="24"/>
                <w:szCs w:val="24"/>
              </w:rPr>
              <w:t>;</w:t>
            </w:r>
          </w:p>
          <w:p w14:paraId="5EC13145" w14:textId="3BDF124B" w:rsidR="004F4FA6" w:rsidRPr="001F2E90" w:rsidRDefault="005D23CC" w:rsidP="00AD5354">
            <w:pPr>
              <w:pStyle w:val="ConsPlusNormal"/>
              <w:jc w:val="center"/>
              <w:rPr>
                <w:rFonts w:ascii="Times New Roman" w:hAnsi="Times New Roman" w:cs="Times New Roman"/>
                <w:sz w:val="24"/>
                <w:szCs w:val="24"/>
              </w:rPr>
            </w:pPr>
            <w:proofErr w:type="spellStart"/>
            <w:r w:rsidRPr="001F2E90">
              <w:rPr>
                <w:rFonts w:ascii="Times New Roman" w:hAnsi="Times New Roman" w:cs="Times New Roman"/>
                <w:sz w:val="24"/>
                <w:szCs w:val="24"/>
              </w:rPr>
              <w:t>Х</w:t>
            </w:r>
            <w:r w:rsidRPr="001F2E90">
              <w:rPr>
                <w:rFonts w:ascii="Times New Roman" w:hAnsi="Times New Roman" w:cs="Times New Roman"/>
                <w:sz w:val="24"/>
                <w:szCs w:val="24"/>
                <w:vertAlign w:val="subscript"/>
              </w:rPr>
              <w:t>min</w:t>
            </w:r>
            <w:proofErr w:type="spellEnd"/>
            <w:r w:rsidRPr="001F2E90">
              <w:rPr>
                <w:rFonts w:ascii="Times New Roman" w:hAnsi="Times New Roman" w:cs="Times New Roman"/>
                <w:sz w:val="24"/>
                <w:szCs w:val="24"/>
              </w:rPr>
              <w:t xml:space="preserve"> - минимальное </w:t>
            </w:r>
            <w:r w:rsidR="00DB4162" w:rsidRPr="001F2E90">
              <w:rPr>
                <w:rFonts w:ascii="Times New Roman" w:hAnsi="Times New Roman" w:cs="Times New Roman"/>
                <w:sz w:val="24"/>
                <w:szCs w:val="24"/>
              </w:rPr>
              <w:t xml:space="preserve">значение </w:t>
            </w:r>
            <w:r w:rsidR="00DB4162" w:rsidRPr="001F2E90">
              <w:rPr>
                <w:rFonts w:ascii="Times New Roman" w:hAnsi="Times New Roman" w:cs="Times New Roman"/>
                <w:color w:val="000000"/>
                <w:sz w:val="24"/>
                <w:szCs w:val="24"/>
              </w:rPr>
              <w:t>детализирующего показателя оценки, содержащееся в заявках (частях заявок), подлежащих оценке по данному критерию</w:t>
            </w:r>
            <w:r w:rsidRPr="001F2E90">
              <w:rPr>
                <w:rFonts w:ascii="Times New Roman" w:hAnsi="Times New Roman" w:cs="Times New Roman"/>
                <w:sz w:val="24"/>
                <w:szCs w:val="24"/>
              </w:rPr>
              <w:t>;</w:t>
            </w:r>
          </w:p>
          <w:p w14:paraId="708ED901" w14:textId="26573D4A" w:rsidR="00B70921" w:rsidRPr="001F2E90" w:rsidRDefault="001F2E90" w:rsidP="00AD5354">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pict w14:anchorId="4BD7D90E">
                <v:shape id="Рисунок 2" o:spid="_x0000_i1027" type="#_x0000_t75" style="width:30pt;height:12pt;visibility:visible;mso-wrap-style:square">
                  <v:imagedata r:id="rId12" o:title=""/>
                </v:shape>
              </w:pict>
            </w:r>
            <w:r w:rsidR="00B70921" w:rsidRPr="001F2E90">
              <w:rPr>
                <w:rFonts w:ascii="Times New Roman" w:hAnsi="Times New Roman" w:cs="Times New Roman"/>
                <w:sz w:val="24"/>
                <w:szCs w:val="24"/>
              </w:rPr>
              <w:t xml:space="preserve"> - предельное максимальное </w:t>
            </w:r>
            <w:r w:rsidR="008C079B" w:rsidRPr="001F2E90">
              <w:rPr>
                <w:rFonts w:ascii="Times New Roman" w:hAnsi="Times New Roman" w:cs="Times New Roman"/>
                <w:color w:val="000000"/>
                <w:sz w:val="24"/>
                <w:szCs w:val="24"/>
              </w:rPr>
              <w:t>значение детализирующего показателя оценки, установленное Заказчиком.</w:t>
            </w:r>
          </w:p>
          <w:p w14:paraId="7D5018AA" w14:textId="5157BC02" w:rsidR="004F4FA6" w:rsidRPr="001F2E90" w:rsidRDefault="00B70921" w:rsidP="00944EAC">
            <w:pPr>
              <w:pStyle w:val="ConsPlusNormal"/>
              <w:jc w:val="center"/>
              <w:rPr>
                <w:rFonts w:ascii="Times New Roman" w:hAnsi="Times New Roman" w:cs="Times New Roman"/>
                <w:color w:val="000000"/>
                <w:sz w:val="24"/>
                <w:szCs w:val="24"/>
              </w:rPr>
            </w:pPr>
            <w:r w:rsidRPr="001F2E90">
              <w:rPr>
                <w:rFonts w:ascii="Times New Roman" w:hAnsi="Times New Roman" w:cs="Times New Roman"/>
                <w:sz w:val="24"/>
                <w:szCs w:val="24"/>
              </w:rPr>
              <w:t xml:space="preserve">При этом </w:t>
            </w:r>
            <w:r w:rsidRPr="001F2E90">
              <w:rPr>
                <w:rFonts w:ascii="Times New Roman" w:hAnsi="Times New Roman" w:cs="Times New Roman"/>
                <w:noProof/>
                <w:sz w:val="24"/>
                <w:szCs w:val="24"/>
              </w:rPr>
              <w:drawing>
                <wp:inline distT="0" distB="0" distL="0" distR="0" wp14:anchorId="459976D8" wp14:editId="363B52AD">
                  <wp:extent cx="381000" cy="161925"/>
                  <wp:effectExtent l="0" t="0" r="0" b="9525"/>
                  <wp:docPr id="18042529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Pr="001F2E90">
              <w:rPr>
                <w:rFonts w:ascii="Times New Roman" w:hAnsi="Times New Roman" w:cs="Times New Roman"/>
                <w:sz w:val="24"/>
                <w:szCs w:val="24"/>
              </w:rPr>
              <w:t>= 10</w:t>
            </w:r>
          </w:p>
        </w:tc>
      </w:tr>
      <w:tr w:rsidR="004F4FA6" w:rsidRPr="001F2E90" w14:paraId="5AAAB406" w14:textId="77777777" w:rsidTr="00A067DE">
        <w:tc>
          <w:tcPr>
            <w:tcW w:w="360" w:type="dxa"/>
            <w:vMerge/>
          </w:tcPr>
          <w:p w14:paraId="1CF8ADE4" w14:textId="77777777" w:rsidR="004F4FA6" w:rsidRPr="001F2E90" w:rsidRDefault="004F4FA6">
            <w:pPr>
              <w:pStyle w:val="ConsPlusNormal"/>
              <w:jc w:val="center"/>
              <w:rPr>
                <w:rFonts w:ascii="Times New Roman" w:hAnsi="Times New Roman" w:cs="Times New Roman"/>
                <w:sz w:val="24"/>
                <w:szCs w:val="24"/>
              </w:rPr>
            </w:pPr>
          </w:p>
        </w:tc>
        <w:tc>
          <w:tcPr>
            <w:tcW w:w="1641" w:type="dxa"/>
            <w:vMerge/>
          </w:tcPr>
          <w:p w14:paraId="0B33C4DF" w14:textId="77777777" w:rsidR="004F4FA6" w:rsidRPr="001F2E90" w:rsidRDefault="004F4FA6">
            <w:pPr>
              <w:pStyle w:val="ConsPlusNormal"/>
              <w:jc w:val="center"/>
              <w:rPr>
                <w:rFonts w:ascii="Times New Roman" w:hAnsi="Times New Roman" w:cs="Times New Roman"/>
                <w:sz w:val="24"/>
                <w:szCs w:val="24"/>
              </w:rPr>
            </w:pPr>
          </w:p>
        </w:tc>
        <w:tc>
          <w:tcPr>
            <w:tcW w:w="1264" w:type="dxa"/>
            <w:vMerge/>
          </w:tcPr>
          <w:p w14:paraId="5C144599" w14:textId="77777777" w:rsidR="004F4FA6" w:rsidRPr="001F2E90" w:rsidRDefault="004F4FA6">
            <w:pPr>
              <w:pStyle w:val="ConsPlusNormal"/>
              <w:jc w:val="center"/>
              <w:rPr>
                <w:rFonts w:ascii="Times New Roman" w:hAnsi="Times New Roman" w:cs="Times New Roman"/>
                <w:sz w:val="24"/>
                <w:szCs w:val="24"/>
              </w:rPr>
            </w:pPr>
          </w:p>
        </w:tc>
        <w:tc>
          <w:tcPr>
            <w:tcW w:w="1701" w:type="dxa"/>
          </w:tcPr>
          <w:p w14:paraId="10BEED54"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 xml:space="preserve">Наличие у участников закупки </w:t>
            </w:r>
            <w:r w:rsidRPr="001F2E90">
              <w:rPr>
                <w:rFonts w:ascii="Times New Roman" w:hAnsi="Times New Roman" w:cs="Times New Roman"/>
                <w:sz w:val="24"/>
                <w:szCs w:val="24"/>
              </w:rPr>
              <w:lastRenderedPageBreak/>
              <w:t>специалистов и иных работников определенного уровня квалификации</w:t>
            </w:r>
          </w:p>
        </w:tc>
        <w:tc>
          <w:tcPr>
            <w:tcW w:w="1417" w:type="dxa"/>
          </w:tcPr>
          <w:p w14:paraId="07A374D4"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lastRenderedPageBreak/>
              <w:t>50</w:t>
            </w:r>
          </w:p>
        </w:tc>
        <w:tc>
          <w:tcPr>
            <w:tcW w:w="2040" w:type="dxa"/>
          </w:tcPr>
          <w:p w14:paraId="4E22678C" w14:textId="687B1379" w:rsidR="00323AE0" w:rsidRPr="001F2E90" w:rsidRDefault="00323AE0" w:rsidP="00323AE0">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 xml:space="preserve">Характеристика квалификации участников </w:t>
            </w:r>
            <w:r w:rsidRPr="001F2E90">
              <w:rPr>
                <w:rFonts w:ascii="Times New Roman" w:hAnsi="Times New Roman" w:cs="Times New Roman"/>
                <w:sz w:val="24"/>
                <w:szCs w:val="24"/>
              </w:rPr>
              <w:lastRenderedPageBreak/>
              <w:t>закупки № </w:t>
            </w:r>
            <w:r w:rsidR="00193A13" w:rsidRPr="001F2E90">
              <w:rPr>
                <w:rFonts w:ascii="Times New Roman" w:hAnsi="Times New Roman" w:cs="Times New Roman"/>
                <w:sz w:val="24"/>
                <w:szCs w:val="24"/>
              </w:rPr>
              <w:t>1</w:t>
            </w:r>
          </w:p>
          <w:p w14:paraId="24C59D2B" w14:textId="6F675EDE" w:rsidR="004F4FA6" w:rsidRPr="001F2E90" w:rsidRDefault="00323AE0">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(Наличие у участников закупки в штате аттестованных аудиторов с действующим квалификационным аттестатом аудитора)</w:t>
            </w:r>
          </w:p>
        </w:tc>
        <w:tc>
          <w:tcPr>
            <w:tcW w:w="1952" w:type="dxa"/>
          </w:tcPr>
          <w:p w14:paraId="4C2B3E48"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lastRenderedPageBreak/>
              <w:t>100</w:t>
            </w:r>
          </w:p>
        </w:tc>
        <w:tc>
          <w:tcPr>
            <w:tcW w:w="4934" w:type="dxa"/>
          </w:tcPr>
          <w:p w14:paraId="47E2F245" w14:textId="68752698" w:rsidR="00B70921" w:rsidRPr="001F2E90" w:rsidRDefault="00B70921" w:rsidP="00AD5354">
            <w:pPr>
              <w:spacing w:after="200" w:line="252" w:lineRule="auto"/>
              <w:contextualSpacing/>
              <w:jc w:val="center"/>
              <w:rPr>
                <w:rFonts w:ascii="Times New Roman" w:hAnsi="Times New Roman" w:cs="Times New Roman"/>
                <w:sz w:val="24"/>
                <w:szCs w:val="24"/>
              </w:rPr>
            </w:pPr>
            <w:r w:rsidRPr="001F2E90">
              <w:rPr>
                <w:rFonts w:ascii="Times New Roman" w:eastAsia="Times New Roman" w:hAnsi="Times New Roman" w:cs="Times New Roman"/>
                <w:color w:val="000000"/>
                <w:sz w:val="24"/>
                <w:szCs w:val="24"/>
                <w:lang w:eastAsia="ru-RU"/>
              </w:rPr>
              <w:t>Количество баллов, присуждаемых по критерию (БХ</w:t>
            </w:r>
            <w:proofErr w:type="spellStart"/>
            <w:r w:rsidRPr="001F2E90">
              <w:rPr>
                <w:rFonts w:ascii="Times New Roman" w:eastAsia="Times New Roman" w:hAnsi="Times New Roman" w:cs="Times New Roman"/>
                <w:color w:val="000000"/>
                <w:sz w:val="24"/>
                <w:szCs w:val="24"/>
                <w:vertAlign w:val="subscript"/>
                <w:lang w:val="en-US" w:eastAsia="ru-RU"/>
              </w:rPr>
              <w:t>i</w:t>
            </w:r>
            <w:proofErr w:type="spellEnd"/>
            <w:r w:rsidRPr="001F2E90">
              <w:rPr>
                <w:rFonts w:ascii="Times New Roman" w:eastAsia="Times New Roman" w:hAnsi="Times New Roman" w:cs="Times New Roman"/>
                <w:color w:val="000000"/>
                <w:sz w:val="24"/>
                <w:szCs w:val="24"/>
                <w:lang w:eastAsia="ru-RU"/>
              </w:rPr>
              <w:t>), определяется по формуле:</w:t>
            </w:r>
          </w:p>
          <w:p w14:paraId="32012AD2" w14:textId="4514BEA7" w:rsidR="004F4FA6" w:rsidRPr="001F2E90" w:rsidRDefault="005D23CC" w:rsidP="00AD5354">
            <w:pPr>
              <w:spacing w:after="200" w:line="252" w:lineRule="auto"/>
              <w:contextualSpacing/>
              <w:jc w:val="center"/>
              <w:rPr>
                <w:rFonts w:ascii="Times New Roman" w:hAnsi="Times New Roman" w:cs="Times New Roman"/>
                <w:sz w:val="24"/>
                <w:szCs w:val="24"/>
              </w:rPr>
            </w:pPr>
            <w:r w:rsidRPr="001F2E90">
              <w:rPr>
                <w:rFonts w:ascii="Times New Roman" w:hAnsi="Times New Roman" w:cs="Times New Roman"/>
                <w:noProof/>
                <w:sz w:val="24"/>
                <w:szCs w:val="24"/>
              </w:rPr>
              <w:lastRenderedPageBreak/>
              <mc:AlternateContent>
                <mc:Choice Requires="wpg">
                  <w:drawing>
                    <wp:inline distT="0" distB="0" distL="0" distR="0" wp14:anchorId="71D7075D" wp14:editId="614275D1">
                      <wp:extent cx="1993900" cy="374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041946" name="Picture 19"/>
                              <pic:cNvPicPr>
                                <a:picLocks noChangeAspect="1"/>
                              </pic:cNvPicPr>
                            </pic:nvPicPr>
                            <pic:blipFill>
                              <a:blip r:embed="rId14"/>
                              <a:stretch/>
                            </pic:blipFill>
                            <pic:spPr bwMode="auto">
                              <a:xfrm>
                                <a:off x="0" y="0"/>
                                <a:ext cx="1993899" cy="374649"/>
                              </a:xfrm>
                              <a:prstGeom prst="rect">
                                <a:avLst/>
                              </a:prstGeom>
                              <a:noFill/>
                              <a:ln>
                                <a:noFill/>
                              </a:ln>
                            </pic:spPr>
                          </pic:pic>
                        </a:graphicData>
                      </a:graphic>
                    </wp:inline>
                  </w:drawing>
                </mc:Choice>
                <mc:Fallback xmlns:oel="http://schemas.microsoft.com/office/2019/extlst" xmlns:w16du="http://schemas.microsoft.com/office/word/2023/wordml/word16du"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57.0pt;height:29.5pt;mso-wrap-distance-left:0.0pt;mso-wrap-distance-top:0.0pt;mso-wrap-distance-right:0.0pt;mso-wrap-distance-bottom:0.0pt;rotation:0;" stroked="f">
                      <v:path textboxrect="0,0,0,0"/>
                      <v:imagedata r:id="rId15" o:title=""/>
                    </v:shape>
                  </w:pict>
                </mc:Fallback>
              </mc:AlternateContent>
            </w:r>
          </w:p>
          <w:p w14:paraId="71D48BE2" w14:textId="77777777" w:rsidR="004F4FA6" w:rsidRPr="001F2E90" w:rsidRDefault="005D23CC" w:rsidP="00AD5354">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где:</w:t>
            </w:r>
          </w:p>
          <w:p w14:paraId="1CA47BFA" w14:textId="7A037757" w:rsidR="00B70921" w:rsidRPr="001F2E90" w:rsidRDefault="001F2E90" w:rsidP="00AD5354">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pict w14:anchorId="13D91A71">
                <v:shape id="Рисунок 4" o:spid="_x0000_i1028" type="#_x0000_t75" style="width:30pt;height:12pt;visibility:visible;mso-wrap-style:square" o:bullet="t">
                  <v:imagedata r:id="rId12" o:title=""/>
                </v:shape>
              </w:pict>
            </w:r>
            <w:r w:rsidR="00B70921" w:rsidRPr="001F2E90">
              <w:rPr>
                <w:rFonts w:ascii="Times New Roman" w:hAnsi="Times New Roman" w:cs="Times New Roman"/>
                <w:color w:val="000000"/>
                <w:sz w:val="24"/>
                <w:szCs w:val="24"/>
                <w:shd w:val="clear" w:color="auto" w:fill="FFFFFF"/>
              </w:rPr>
              <w:t> </w:t>
            </w:r>
            <w:r w:rsidR="00B70921" w:rsidRPr="001F2E90">
              <w:rPr>
                <w:rFonts w:ascii="Times New Roman" w:hAnsi="Times New Roman" w:cs="Times New Roman"/>
                <w:sz w:val="24"/>
                <w:szCs w:val="24"/>
              </w:rPr>
              <w:t xml:space="preserve">- </w:t>
            </w:r>
            <w:r w:rsidR="00944EAC" w:rsidRPr="001F2E90">
              <w:rPr>
                <w:rFonts w:ascii="Times New Roman" w:hAnsi="Times New Roman" w:cs="Times New Roman"/>
                <w:color w:val="000000"/>
                <w:sz w:val="24"/>
                <w:szCs w:val="24"/>
              </w:rPr>
              <w:t xml:space="preserve">предельное </w:t>
            </w:r>
            <w:r w:rsidR="001A4DB2" w:rsidRPr="001F2E90">
              <w:rPr>
                <w:rFonts w:ascii="Times New Roman" w:hAnsi="Times New Roman" w:cs="Times New Roman"/>
                <w:color w:val="000000"/>
                <w:sz w:val="24"/>
                <w:szCs w:val="24"/>
              </w:rPr>
              <w:t>максимальное</w:t>
            </w:r>
            <w:r w:rsidR="00944EAC" w:rsidRPr="001F2E90">
              <w:rPr>
                <w:rFonts w:ascii="Times New Roman" w:hAnsi="Times New Roman" w:cs="Times New Roman"/>
                <w:color w:val="000000"/>
                <w:sz w:val="24"/>
                <w:szCs w:val="24"/>
              </w:rPr>
              <w:t xml:space="preserve"> значение детализирующего показателя оценки, установленное Заказчиком.</w:t>
            </w:r>
          </w:p>
          <w:p w14:paraId="67187883" w14:textId="646AB958" w:rsidR="00B70921" w:rsidRPr="001F2E90" w:rsidRDefault="00B70921" w:rsidP="00AD5354">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 xml:space="preserve">При этом </w:t>
            </w:r>
            <w:r w:rsidRPr="001F2E90">
              <w:rPr>
                <w:rFonts w:ascii="Times New Roman" w:hAnsi="Times New Roman" w:cs="Times New Roman"/>
                <w:noProof/>
                <w:sz w:val="24"/>
                <w:szCs w:val="24"/>
              </w:rPr>
              <w:drawing>
                <wp:inline distT="0" distB="0" distL="0" distR="0" wp14:anchorId="5E814996" wp14:editId="330A0DBE">
                  <wp:extent cx="381000" cy="161925"/>
                  <wp:effectExtent l="0" t="0" r="0" b="9525"/>
                  <wp:docPr id="12183668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Pr="001F2E90">
              <w:rPr>
                <w:rFonts w:ascii="Times New Roman" w:hAnsi="Times New Roman" w:cs="Times New Roman"/>
                <w:sz w:val="24"/>
                <w:szCs w:val="24"/>
              </w:rPr>
              <w:t>=10</w:t>
            </w:r>
            <w:r w:rsidR="00AD5354" w:rsidRPr="001F2E90">
              <w:rPr>
                <w:rFonts w:ascii="Times New Roman" w:hAnsi="Times New Roman" w:cs="Times New Roman"/>
                <w:sz w:val="24"/>
                <w:szCs w:val="24"/>
              </w:rPr>
              <w:t>.</w:t>
            </w:r>
          </w:p>
          <w:p w14:paraId="5B7671F1" w14:textId="227015DC" w:rsidR="004F4FA6" w:rsidRPr="001F2E90" w:rsidRDefault="005D23CC" w:rsidP="00AD5354">
            <w:pPr>
              <w:pStyle w:val="ConsPlusNormal"/>
              <w:jc w:val="center"/>
              <w:rPr>
                <w:rFonts w:ascii="Times New Roman" w:hAnsi="Times New Roman" w:cs="Times New Roman"/>
                <w:sz w:val="24"/>
                <w:szCs w:val="24"/>
              </w:rPr>
            </w:pPr>
            <w:proofErr w:type="spellStart"/>
            <w:r w:rsidRPr="001F2E90">
              <w:rPr>
                <w:rFonts w:ascii="Times New Roman" w:hAnsi="Times New Roman" w:cs="Times New Roman"/>
                <w:sz w:val="24"/>
                <w:szCs w:val="24"/>
              </w:rPr>
              <w:t>Х</w:t>
            </w:r>
            <w:r w:rsidRPr="001F2E90">
              <w:rPr>
                <w:rFonts w:ascii="Times New Roman" w:hAnsi="Times New Roman" w:cs="Times New Roman"/>
                <w:sz w:val="24"/>
                <w:szCs w:val="24"/>
                <w:vertAlign w:val="subscript"/>
              </w:rPr>
              <w:t>i</w:t>
            </w:r>
            <w:proofErr w:type="spellEnd"/>
            <w:r w:rsidRPr="001F2E90">
              <w:rPr>
                <w:rFonts w:ascii="Times New Roman" w:hAnsi="Times New Roman" w:cs="Times New Roman"/>
                <w:sz w:val="24"/>
                <w:szCs w:val="24"/>
              </w:rPr>
              <w:t xml:space="preserve"> - </w:t>
            </w:r>
            <w:r w:rsidR="00944EAC" w:rsidRPr="001F2E90">
              <w:rPr>
                <w:rFonts w:ascii="Times New Roman" w:hAnsi="Times New Roman" w:cs="Times New Roman"/>
                <w:color w:val="000000"/>
                <w:sz w:val="24"/>
                <w:szCs w:val="24"/>
              </w:rPr>
              <w:t>значение детализирующего показателя оценки, содержащееся в предложении участника закупки, заявка (часть заявки) которого подлежит оценке по данному критерию</w:t>
            </w:r>
            <w:r w:rsidRPr="001F2E90">
              <w:rPr>
                <w:rFonts w:ascii="Times New Roman" w:hAnsi="Times New Roman" w:cs="Times New Roman"/>
                <w:sz w:val="24"/>
                <w:szCs w:val="24"/>
              </w:rPr>
              <w:t>;</w:t>
            </w:r>
          </w:p>
          <w:p w14:paraId="3621023D" w14:textId="51BB1219" w:rsidR="00AD5354" w:rsidRPr="001F2E90" w:rsidRDefault="001F2E90" w:rsidP="00AD5354">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pict w14:anchorId="0CB22E90">
                <v:shape id="Рисунок 3" o:spid="_x0000_i1029" type="#_x0000_t75" style="width:30pt;height:12pt;visibility:visible;mso-wrap-style:square">
                  <v:imagedata r:id="rId16" o:title=""/>
                </v:shape>
              </w:pict>
            </w:r>
            <w:r w:rsidR="00AD5354" w:rsidRPr="001F2E90">
              <w:rPr>
                <w:rFonts w:ascii="Times New Roman" w:hAnsi="Times New Roman" w:cs="Times New Roman"/>
                <w:sz w:val="24"/>
                <w:szCs w:val="24"/>
              </w:rPr>
              <w:t xml:space="preserve">- </w:t>
            </w:r>
            <w:r w:rsidR="00944EAC" w:rsidRPr="001F2E90">
              <w:rPr>
                <w:rFonts w:ascii="Times New Roman" w:hAnsi="Times New Roman" w:cs="Times New Roman"/>
                <w:color w:val="000000"/>
                <w:sz w:val="24"/>
                <w:szCs w:val="24"/>
              </w:rPr>
              <w:t>предельное минимальное значение детализирующего показателя оценки, установленное Заказчиком.</w:t>
            </w:r>
          </w:p>
          <w:p w14:paraId="0CE224CE" w14:textId="1E6278DB" w:rsidR="004F4FA6" w:rsidRPr="001F2E90" w:rsidRDefault="00AD5354" w:rsidP="00944EA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 xml:space="preserve">При этом </w:t>
            </w:r>
            <w:r w:rsidRPr="001F2E90">
              <w:rPr>
                <w:rFonts w:ascii="Times New Roman" w:hAnsi="Times New Roman" w:cs="Times New Roman"/>
                <w:noProof/>
                <w:sz w:val="24"/>
                <w:szCs w:val="24"/>
              </w:rPr>
              <w:drawing>
                <wp:inline distT="0" distB="0" distL="0" distR="0" wp14:anchorId="4A9A4A5D" wp14:editId="29F24734">
                  <wp:extent cx="381000" cy="161925"/>
                  <wp:effectExtent l="0" t="0" r="0" b="9525"/>
                  <wp:docPr id="148973003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Pr="001F2E90">
              <w:rPr>
                <w:rFonts w:ascii="Times New Roman" w:hAnsi="Times New Roman" w:cs="Times New Roman"/>
                <w:sz w:val="24"/>
                <w:szCs w:val="24"/>
              </w:rPr>
              <w:t>=3</w:t>
            </w:r>
          </w:p>
        </w:tc>
      </w:tr>
    </w:tbl>
    <w:p w14:paraId="2BC3F3E5" w14:textId="77777777" w:rsidR="00A067DE" w:rsidRPr="001F2E90" w:rsidRDefault="00A067DE">
      <w:pPr>
        <w:rPr>
          <w:rFonts w:ascii="Times New Roman" w:hAnsi="Times New Roman" w:cs="Times New Roman"/>
          <w:sz w:val="24"/>
          <w:szCs w:val="24"/>
        </w:rPr>
      </w:pPr>
      <w:r w:rsidRPr="001F2E90">
        <w:rPr>
          <w:rFonts w:ascii="Times New Roman" w:hAnsi="Times New Roman" w:cs="Times New Roman"/>
          <w:sz w:val="24"/>
          <w:szCs w:val="24"/>
        </w:rPr>
        <w:lastRenderedPageBreak/>
        <w:br w:type="page"/>
      </w: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09"/>
      </w:tblGrid>
      <w:tr w:rsidR="004F4FA6" w:rsidRPr="001F2E90" w14:paraId="16C92ED8" w14:textId="77777777" w:rsidTr="00A067DE">
        <w:tc>
          <w:tcPr>
            <w:tcW w:w="15309" w:type="dxa"/>
            <w:tcBorders>
              <w:top w:val="none" w:sz="4" w:space="0" w:color="000000"/>
              <w:left w:val="none" w:sz="4" w:space="0" w:color="000000"/>
              <w:bottom w:val="none" w:sz="4" w:space="0" w:color="000000"/>
              <w:right w:val="none" w:sz="4" w:space="0" w:color="000000"/>
            </w:tcBorders>
          </w:tcPr>
          <w:p w14:paraId="3F4A0C5D" w14:textId="3B28EAC9" w:rsidR="004F4FA6" w:rsidRPr="001F2E90" w:rsidRDefault="00323AE0">
            <w:pPr>
              <w:widowControl w:val="0"/>
              <w:spacing w:after="0" w:line="240" w:lineRule="auto"/>
              <w:jc w:val="center"/>
              <w:outlineLvl w:val="2"/>
              <w:rPr>
                <w:rFonts w:ascii="Times New Roman" w:eastAsia="Times New Roman" w:hAnsi="Times New Roman" w:cs="Times New Roman"/>
                <w:b/>
                <w:sz w:val="24"/>
                <w:szCs w:val="24"/>
                <w:lang w:eastAsia="ru-RU"/>
              </w:rPr>
            </w:pPr>
            <w:r w:rsidRPr="001F2E90">
              <w:rPr>
                <w:rFonts w:ascii="Times New Roman" w:hAnsi="Times New Roman" w:cs="Times New Roman"/>
                <w:sz w:val="24"/>
                <w:szCs w:val="24"/>
              </w:rPr>
              <w:lastRenderedPageBreak/>
              <w:br w:type="page"/>
            </w:r>
            <w:r w:rsidRPr="001F2E90">
              <w:rPr>
                <w:rFonts w:ascii="Times New Roman" w:eastAsia="Times New Roman" w:hAnsi="Times New Roman" w:cs="Times New Roman"/>
                <w:b/>
                <w:sz w:val="24"/>
                <w:szCs w:val="24"/>
                <w:lang w:eastAsia="ru-RU"/>
              </w:rPr>
              <w:t>III.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разделом II настоящего документа</w:t>
            </w:r>
          </w:p>
        </w:tc>
      </w:tr>
    </w:tbl>
    <w:p w14:paraId="3F16CCE4" w14:textId="77777777" w:rsidR="004F4FA6" w:rsidRPr="001F2E90" w:rsidRDefault="004F4FA6">
      <w:pPr>
        <w:widowControl w:val="0"/>
        <w:spacing w:after="0" w:line="240" w:lineRule="auto"/>
        <w:jc w:val="both"/>
        <w:rPr>
          <w:rFonts w:ascii="Times New Roman" w:eastAsia="Times New Roman" w:hAnsi="Times New Roman" w:cs="Times New Roman"/>
          <w:sz w:val="24"/>
          <w:szCs w:val="24"/>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
        <w:gridCol w:w="6303"/>
        <w:gridCol w:w="8222"/>
      </w:tblGrid>
      <w:tr w:rsidR="004F4FA6" w:rsidRPr="001F2E90" w14:paraId="29176FA0" w14:textId="77777777">
        <w:tc>
          <w:tcPr>
            <w:tcW w:w="638" w:type="dxa"/>
          </w:tcPr>
          <w:p w14:paraId="68BF180C" w14:textId="77777777" w:rsidR="004F4FA6" w:rsidRPr="001F2E90" w:rsidRDefault="005D23CC">
            <w:pPr>
              <w:widowControl w:val="0"/>
              <w:spacing w:after="0" w:line="240" w:lineRule="auto"/>
              <w:jc w:val="center"/>
              <w:rPr>
                <w:rFonts w:ascii="Times New Roman" w:eastAsia="Times New Roman" w:hAnsi="Times New Roman" w:cs="Times New Roman"/>
                <w:sz w:val="24"/>
                <w:szCs w:val="24"/>
                <w:lang w:eastAsia="ru-RU"/>
              </w:rPr>
            </w:pPr>
            <w:r w:rsidRPr="001F2E90">
              <w:rPr>
                <w:rFonts w:ascii="Times New Roman" w:eastAsia="Times New Roman" w:hAnsi="Times New Roman" w:cs="Times New Roman"/>
                <w:sz w:val="24"/>
                <w:szCs w:val="24"/>
                <w:lang w:eastAsia="ru-RU"/>
              </w:rPr>
              <w:t>№</w:t>
            </w:r>
          </w:p>
        </w:tc>
        <w:tc>
          <w:tcPr>
            <w:tcW w:w="6303" w:type="dxa"/>
            <w:vAlign w:val="center"/>
          </w:tcPr>
          <w:p w14:paraId="060A80AB" w14:textId="77777777" w:rsidR="004F4FA6" w:rsidRPr="001F2E90" w:rsidRDefault="005D23CC">
            <w:pPr>
              <w:widowControl w:val="0"/>
              <w:spacing w:after="0" w:line="240" w:lineRule="auto"/>
              <w:jc w:val="center"/>
              <w:rPr>
                <w:rFonts w:ascii="Times New Roman" w:eastAsia="Times New Roman" w:hAnsi="Times New Roman" w:cs="Times New Roman"/>
                <w:sz w:val="24"/>
                <w:szCs w:val="24"/>
                <w:lang w:eastAsia="ru-RU"/>
              </w:rPr>
            </w:pPr>
            <w:r w:rsidRPr="001F2E90">
              <w:rPr>
                <w:rFonts w:ascii="Times New Roman" w:eastAsia="Times New Roman" w:hAnsi="Times New Roman" w:cs="Times New Roman"/>
                <w:sz w:val="24"/>
                <w:szCs w:val="24"/>
                <w:lang w:eastAsia="ru-RU"/>
              </w:rPr>
              <w:t>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графой 3</w:t>
            </w:r>
          </w:p>
        </w:tc>
        <w:tc>
          <w:tcPr>
            <w:tcW w:w="8222" w:type="dxa"/>
            <w:vAlign w:val="center"/>
          </w:tcPr>
          <w:p w14:paraId="5BF6E0B5" w14:textId="77777777" w:rsidR="004F4FA6" w:rsidRPr="001F2E90" w:rsidRDefault="005D23CC">
            <w:pPr>
              <w:widowControl w:val="0"/>
              <w:spacing w:after="0" w:line="240" w:lineRule="auto"/>
              <w:jc w:val="center"/>
              <w:rPr>
                <w:rFonts w:ascii="Times New Roman" w:eastAsia="Times New Roman" w:hAnsi="Times New Roman" w:cs="Times New Roman"/>
                <w:sz w:val="24"/>
                <w:szCs w:val="24"/>
                <w:lang w:eastAsia="ru-RU"/>
              </w:rPr>
            </w:pPr>
            <w:r w:rsidRPr="001F2E90">
              <w:rPr>
                <w:rFonts w:ascii="Times New Roman" w:eastAsia="Times New Roman" w:hAnsi="Times New Roman" w:cs="Times New Roman"/>
                <w:sz w:val="24"/>
                <w:szCs w:val="24"/>
                <w:lang w:eastAsia="ru-RU"/>
              </w:rPr>
              <w:t>Положение о применения критерия оценки, показателя оценки, показателя оценки, детализирующего показатель оценки</w:t>
            </w:r>
          </w:p>
        </w:tc>
      </w:tr>
      <w:tr w:rsidR="004F4FA6" w:rsidRPr="001F2E90" w14:paraId="6D280947" w14:textId="77777777">
        <w:trPr>
          <w:trHeight w:val="77"/>
        </w:trPr>
        <w:tc>
          <w:tcPr>
            <w:tcW w:w="638" w:type="dxa"/>
          </w:tcPr>
          <w:p w14:paraId="032207DF" w14:textId="77777777" w:rsidR="004F4FA6" w:rsidRPr="001F2E90" w:rsidRDefault="005D23CC">
            <w:pPr>
              <w:widowControl w:val="0"/>
              <w:spacing w:after="0" w:line="240" w:lineRule="auto"/>
              <w:jc w:val="center"/>
              <w:rPr>
                <w:rFonts w:ascii="Times New Roman" w:eastAsia="Times New Roman" w:hAnsi="Times New Roman" w:cs="Times New Roman"/>
                <w:sz w:val="24"/>
                <w:szCs w:val="24"/>
                <w:lang w:eastAsia="ru-RU"/>
              </w:rPr>
            </w:pPr>
            <w:r w:rsidRPr="001F2E90">
              <w:rPr>
                <w:rFonts w:ascii="Times New Roman" w:eastAsia="Times New Roman" w:hAnsi="Times New Roman" w:cs="Times New Roman"/>
                <w:sz w:val="24"/>
                <w:szCs w:val="24"/>
                <w:lang w:eastAsia="ru-RU"/>
              </w:rPr>
              <w:t>1</w:t>
            </w:r>
          </w:p>
        </w:tc>
        <w:tc>
          <w:tcPr>
            <w:tcW w:w="6303" w:type="dxa"/>
          </w:tcPr>
          <w:p w14:paraId="4B94B912" w14:textId="77777777" w:rsidR="004F4FA6" w:rsidRPr="001F2E90" w:rsidRDefault="005D23CC">
            <w:pPr>
              <w:widowControl w:val="0"/>
              <w:spacing w:after="0" w:line="240" w:lineRule="auto"/>
              <w:jc w:val="center"/>
              <w:rPr>
                <w:rFonts w:ascii="Times New Roman" w:eastAsia="Times New Roman" w:hAnsi="Times New Roman" w:cs="Times New Roman"/>
                <w:sz w:val="24"/>
                <w:szCs w:val="24"/>
                <w:lang w:eastAsia="ru-RU"/>
              </w:rPr>
            </w:pPr>
            <w:bookmarkStart w:id="2" w:name="P431"/>
            <w:bookmarkEnd w:id="2"/>
            <w:r w:rsidRPr="001F2E90">
              <w:rPr>
                <w:rFonts w:ascii="Times New Roman" w:eastAsia="Times New Roman" w:hAnsi="Times New Roman" w:cs="Times New Roman"/>
                <w:sz w:val="24"/>
                <w:szCs w:val="24"/>
                <w:lang w:eastAsia="ru-RU"/>
              </w:rPr>
              <w:t>2</w:t>
            </w:r>
          </w:p>
        </w:tc>
        <w:tc>
          <w:tcPr>
            <w:tcW w:w="8222" w:type="dxa"/>
          </w:tcPr>
          <w:p w14:paraId="238CD730" w14:textId="77777777" w:rsidR="004F4FA6" w:rsidRPr="001F2E90" w:rsidRDefault="005D23CC">
            <w:pPr>
              <w:widowControl w:val="0"/>
              <w:spacing w:after="0" w:line="240" w:lineRule="auto"/>
              <w:jc w:val="center"/>
              <w:rPr>
                <w:rFonts w:ascii="Times New Roman" w:eastAsia="Times New Roman" w:hAnsi="Times New Roman" w:cs="Times New Roman"/>
                <w:sz w:val="24"/>
                <w:szCs w:val="24"/>
                <w:lang w:eastAsia="ru-RU"/>
              </w:rPr>
            </w:pPr>
            <w:bookmarkStart w:id="3" w:name="P432"/>
            <w:bookmarkEnd w:id="3"/>
            <w:r w:rsidRPr="001F2E90">
              <w:rPr>
                <w:rFonts w:ascii="Times New Roman" w:eastAsia="Times New Roman" w:hAnsi="Times New Roman" w:cs="Times New Roman"/>
                <w:sz w:val="24"/>
                <w:szCs w:val="24"/>
                <w:lang w:eastAsia="ru-RU"/>
              </w:rPr>
              <w:t>3</w:t>
            </w:r>
          </w:p>
        </w:tc>
      </w:tr>
      <w:tr w:rsidR="00193A13" w:rsidRPr="001F2E90" w14:paraId="102CCA36" w14:textId="77777777">
        <w:tc>
          <w:tcPr>
            <w:tcW w:w="638" w:type="dxa"/>
          </w:tcPr>
          <w:p w14:paraId="33F8D584" w14:textId="77777777" w:rsidR="00193A13" w:rsidRPr="001F2E90" w:rsidRDefault="00193A13" w:rsidP="00193A13">
            <w:pPr>
              <w:widowControl w:val="0"/>
              <w:spacing w:after="0" w:line="240" w:lineRule="auto"/>
              <w:jc w:val="center"/>
              <w:rPr>
                <w:rFonts w:ascii="Times New Roman" w:eastAsia="Times New Roman" w:hAnsi="Times New Roman" w:cs="Times New Roman"/>
                <w:sz w:val="24"/>
                <w:szCs w:val="24"/>
                <w:lang w:eastAsia="ru-RU"/>
              </w:rPr>
            </w:pPr>
            <w:r w:rsidRPr="001F2E90">
              <w:rPr>
                <w:rFonts w:ascii="Times New Roman" w:eastAsia="Times New Roman" w:hAnsi="Times New Roman" w:cs="Times New Roman"/>
                <w:sz w:val="24"/>
                <w:szCs w:val="24"/>
                <w:lang w:eastAsia="ru-RU"/>
              </w:rPr>
              <w:t>1</w:t>
            </w:r>
          </w:p>
        </w:tc>
        <w:tc>
          <w:tcPr>
            <w:tcW w:w="6303" w:type="dxa"/>
          </w:tcPr>
          <w:p w14:paraId="6C23F201" w14:textId="77777777" w:rsidR="00193A13" w:rsidRPr="001F2E90" w:rsidRDefault="00193A13" w:rsidP="00193A13">
            <w:pPr>
              <w:widowControl w:val="0"/>
              <w:spacing w:after="0" w:line="240" w:lineRule="auto"/>
              <w:rPr>
                <w:rFonts w:ascii="Times New Roman" w:eastAsia="Times New Roman" w:hAnsi="Times New Roman" w:cs="Times New Roman"/>
                <w:sz w:val="24"/>
                <w:szCs w:val="24"/>
                <w:lang w:eastAsia="ru-RU"/>
              </w:rPr>
            </w:pPr>
            <w:r w:rsidRPr="001F2E90">
              <w:rPr>
                <w:rFonts w:ascii="Times New Roman" w:eastAsia="Times New Roman" w:hAnsi="Times New Roman" w:cs="Times New Roman"/>
                <w:sz w:val="24"/>
                <w:szCs w:val="24"/>
                <w:lang w:eastAsia="ru-RU"/>
              </w:rPr>
              <w:t>Критерий оценки «Цена контракта, сумма цен единиц товара, работы, услуги»</w:t>
            </w:r>
          </w:p>
        </w:tc>
        <w:tc>
          <w:tcPr>
            <w:tcW w:w="8222" w:type="dxa"/>
          </w:tcPr>
          <w:p w14:paraId="2067B8D9" w14:textId="77777777" w:rsidR="00193A13" w:rsidRPr="001F2E90" w:rsidRDefault="00193A13" w:rsidP="00193A13">
            <w:pPr>
              <w:widowControl w:val="0"/>
              <w:autoSpaceDE w:val="0"/>
              <w:autoSpaceDN w:val="0"/>
              <w:spacing w:after="0" w:line="240" w:lineRule="auto"/>
              <w:jc w:val="both"/>
              <w:rPr>
                <w:rFonts w:ascii="Times New Roman" w:hAnsi="Times New Roman" w:cs="Times New Roman"/>
                <w:sz w:val="24"/>
                <w:szCs w:val="24"/>
              </w:rPr>
            </w:pPr>
            <w:r w:rsidRPr="001F2E90">
              <w:rPr>
                <w:rFonts w:ascii="Times New Roman" w:hAnsi="Times New Roman" w:cs="Times New Roman"/>
                <w:b/>
                <w:sz w:val="24"/>
                <w:szCs w:val="24"/>
              </w:rPr>
              <w:t>Значение количества баллов</w:t>
            </w:r>
            <w:r w:rsidRPr="001F2E90">
              <w:rPr>
                <w:rFonts w:ascii="Times New Roman" w:hAnsi="Times New Roman" w:cs="Times New Roman"/>
                <w:sz w:val="24"/>
                <w:szCs w:val="24"/>
              </w:rPr>
              <w:t xml:space="preserve"> определяется по формуле, предусмотренной</w:t>
            </w:r>
            <w:r w:rsidRPr="001F2E90">
              <w:rPr>
                <w:rFonts w:ascii="Times New Roman" w:eastAsia="Times New Roman" w:hAnsi="Times New Roman" w:cs="Times New Roman"/>
                <w:b/>
                <w:sz w:val="24"/>
                <w:szCs w:val="24"/>
                <w:lang w:eastAsia="ru-RU"/>
              </w:rPr>
              <w:t xml:space="preserve"> пунктом 9 или 10</w:t>
            </w:r>
            <w:r w:rsidRPr="001F2E90">
              <w:rPr>
                <w:rFonts w:ascii="Times New Roman" w:eastAsia="Times New Roman" w:hAnsi="Times New Roman" w:cs="Times New Roman"/>
                <w:sz w:val="24"/>
                <w:szCs w:val="24"/>
                <w:lang w:eastAsia="ru-RU"/>
              </w:rPr>
              <w:t xml:space="preserve"> Положения.</w:t>
            </w:r>
          </w:p>
          <w:p w14:paraId="462B19F9" w14:textId="77777777" w:rsidR="00193A13" w:rsidRPr="001F2E90" w:rsidRDefault="00193A13" w:rsidP="00193A13">
            <w:pPr>
              <w:widowControl w:val="0"/>
              <w:autoSpaceDE w:val="0"/>
              <w:autoSpaceDN w:val="0"/>
              <w:spacing w:after="0" w:line="240" w:lineRule="auto"/>
              <w:jc w:val="both"/>
              <w:rPr>
                <w:rFonts w:ascii="Times New Roman" w:hAnsi="Times New Roman" w:cs="Times New Roman"/>
                <w:sz w:val="24"/>
                <w:szCs w:val="24"/>
              </w:rPr>
            </w:pPr>
            <w:r w:rsidRPr="001F2E90">
              <w:rPr>
                <w:rFonts w:ascii="Times New Roman" w:hAnsi="Times New Roman" w:cs="Times New Roman"/>
                <w:b/>
                <w:sz w:val="24"/>
                <w:szCs w:val="24"/>
              </w:rPr>
              <w:t>Оценка заявок</w:t>
            </w:r>
            <w:r w:rsidRPr="001F2E90">
              <w:rPr>
                <w:rFonts w:ascii="Times New Roman" w:hAnsi="Times New Roman" w:cs="Times New Roman"/>
                <w:sz w:val="24"/>
                <w:szCs w:val="24"/>
              </w:rPr>
              <w:t xml:space="preserve"> осуществляется в соответствии с </w:t>
            </w:r>
            <w:r w:rsidRPr="001F2E90">
              <w:rPr>
                <w:rFonts w:ascii="Times New Roman" w:hAnsi="Times New Roman" w:cs="Times New Roman"/>
                <w:b/>
                <w:sz w:val="24"/>
                <w:szCs w:val="24"/>
              </w:rPr>
              <w:t>подпунктом «а», подпунктом «б» и подпунктом «в»</w:t>
            </w:r>
            <w:r w:rsidRPr="001F2E90">
              <w:rPr>
                <w:rFonts w:ascii="Times New Roman" w:hAnsi="Times New Roman" w:cs="Times New Roman"/>
                <w:sz w:val="24"/>
                <w:szCs w:val="24"/>
              </w:rPr>
              <w:t xml:space="preserve"> </w:t>
            </w:r>
            <w:r w:rsidRPr="001F2E90">
              <w:rPr>
                <w:rFonts w:ascii="Times New Roman" w:eastAsia="Times New Roman" w:hAnsi="Times New Roman" w:cs="Times New Roman"/>
                <w:b/>
                <w:sz w:val="24"/>
                <w:szCs w:val="24"/>
                <w:lang w:eastAsia="ru-RU"/>
              </w:rPr>
              <w:t>пункта 11</w:t>
            </w:r>
            <w:r w:rsidRPr="001F2E90">
              <w:rPr>
                <w:rFonts w:ascii="Times New Roman" w:eastAsia="Times New Roman" w:hAnsi="Times New Roman" w:cs="Times New Roman"/>
                <w:sz w:val="24"/>
                <w:szCs w:val="24"/>
                <w:lang w:eastAsia="ru-RU"/>
              </w:rPr>
              <w:t xml:space="preserve"> Положения</w:t>
            </w:r>
            <w:r w:rsidRPr="001F2E90">
              <w:rPr>
                <w:rFonts w:ascii="Times New Roman" w:hAnsi="Times New Roman" w:cs="Times New Roman"/>
                <w:sz w:val="24"/>
                <w:szCs w:val="24"/>
              </w:rPr>
              <w:t>:</w:t>
            </w:r>
          </w:p>
          <w:p w14:paraId="7E9047AF" w14:textId="77777777" w:rsidR="00193A13" w:rsidRPr="001F2E90" w:rsidRDefault="00193A13" w:rsidP="00193A1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2E90">
              <w:rPr>
                <w:rFonts w:ascii="Times New Roman" w:eastAsia="Times New Roman" w:hAnsi="Times New Roman" w:cs="Times New Roman"/>
                <w:sz w:val="24"/>
                <w:szCs w:val="24"/>
                <w:lang w:eastAsia="ru-RU"/>
              </w:rPr>
              <w:t>- заявкам, содержащим наилучшее ценовое предложение, а также предложение, равное такому наилучшему ценовому предложению, присваивается 100 баллов;</w:t>
            </w:r>
          </w:p>
          <w:p w14:paraId="001B09CD" w14:textId="77777777" w:rsidR="00193A13" w:rsidRPr="001F2E90" w:rsidRDefault="00193A13" w:rsidP="00193A1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2E90">
              <w:rPr>
                <w:rFonts w:ascii="Times New Roman" w:eastAsia="Times New Roman" w:hAnsi="Times New Roman" w:cs="Times New Roman"/>
                <w:sz w:val="24"/>
                <w:szCs w:val="24"/>
                <w:lang w:eastAsia="ru-RU"/>
              </w:rPr>
              <w:t xml:space="preserve">- значение </w:t>
            </w:r>
            <w:proofErr w:type="spellStart"/>
            <w:r w:rsidRPr="001F2E90">
              <w:rPr>
                <w:rFonts w:ascii="Times New Roman" w:eastAsia="Times New Roman" w:hAnsi="Times New Roman" w:cs="Times New Roman"/>
                <w:sz w:val="24"/>
                <w:szCs w:val="24"/>
                <w:lang w:eastAsia="ru-RU"/>
              </w:rPr>
              <w:t>Цл</w:t>
            </w:r>
            <w:proofErr w:type="spellEnd"/>
            <w:r w:rsidRPr="001F2E90">
              <w:rPr>
                <w:rFonts w:ascii="Times New Roman" w:eastAsia="Times New Roman" w:hAnsi="Times New Roman" w:cs="Times New Roman"/>
                <w:sz w:val="24"/>
                <w:szCs w:val="24"/>
                <w:lang w:eastAsia="ru-RU"/>
              </w:rPr>
              <w:t xml:space="preserve"> при применении формулы, предусмотренной подпунктом «а» пункта 10 Положения, и значения </w:t>
            </w:r>
            <w:proofErr w:type="spellStart"/>
            <w:r w:rsidRPr="001F2E90">
              <w:rPr>
                <w:rFonts w:ascii="Times New Roman" w:eastAsia="Times New Roman" w:hAnsi="Times New Roman" w:cs="Times New Roman"/>
                <w:sz w:val="24"/>
                <w:szCs w:val="24"/>
                <w:lang w:eastAsia="ru-RU"/>
              </w:rPr>
              <w:t>Цл</w:t>
            </w:r>
            <w:proofErr w:type="spellEnd"/>
            <w:r w:rsidRPr="001F2E90">
              <w:rPr>
                <w:rFonts w:ascii="Times New Roman" w:eastAsia="Times New Roman" w:hAnsi="Times New Roman" w:cs="Times New Roman"/>
                <w:sz w:val="24"/>
                <w:szCs w:val="24"/>
                <w:lang w:eastAsia="ru-RU"/>
              </w:rPr>
              <w:t xml:space="preserve"> и </w:t>
            </w:r>
            <w:proofErr w:type="spellStart"/>
            <w:r w:rsidRPr="001F2E90">
              <w:rPr>
                <w:rFonts w:ascii="Times New Roman" w:eastAsia="Times New Roman" w:hAnsi="Times New Roman" w:cs="Times New Roman"/>
                <w:sz w:val="24"/>
                <w:szCs w:val="24"/>
                <w:lang w:eastAsia="ru-RU"/>
              </w:rPr>
              <w:t>Цi</w:t>
            </w:r>
            <w:proofErr w:type="spellEnd"/>
            <w:r w:rsidRPr="001F2E90">
              <w:rPr>
                <w:rFonts w:ascii="Times New Roman" w:eastAsia="Times New Roman" w:hAnsi="Times New Roman" w:cs="Times New Roman"/>
                <w:sz w:val="24"/>
                <w:szCs w:val="24"/>
                <w:lang w:eastAsia="ru-RU"/>
              </w:rPr>
              <w:t xml:space="preserve"> при применении формулы, предусмотренной подпунктом «б» пункта 10 Положения, указываются без знака «минус»;</w:t>
            </w:r>
          </w:p>
          <w:p w14:paraId="0AD7B44E" w14:textId="2853AF74" w:rsidR="00193A13" w:rsidRPr="001F2E90" w:rsidRDefault="00193A13" w:rsidP="00193A13">
            <w:pPr>
              <w:widowControl w:val="0"/>
              <w:spacing w:after="0" w:line="240" w:lineRule="auto"/>
              <w:rPr>
                <w:rFonts w:ascii="Times New Roman" w:eastAsia="Times New Roman" w:hAnsi="Times New Roman" w:cs="Times New Roman"/>
                <w:sz w:val="24"/>
                <w:szCs w:val="24"/>
                <w:lang w:eastAsia="ru-RU"/>
              </w:rPr>
            </w:pPr>
            <w:r w:rsidRPr="001F2E90">
              <w:rPr>
                <w:rFonts w:ascii="Times New Roman" w:eastAsia="Times New Roman" w:hAnsi="Times New Roman" w:cs="Times New Roman"/>
                <w:sz w:val="24"/>
                <w:szCs w:val="24"/>
                <w:lang w:eastAsia="ru-RU"/>
              </w:rPr>
              <w:t>- применение показателей оценки по критерию оценки «цена контракта, сумма цен единиц товары, работы, услуги» не допускается</w:t>
            </w:r>
          </w:p>
        </w:tc>
      </w:tr>
      <w:tr w:rsidR="00193A13" w:rsidRPr="001F2E90" w14:paraId="14367060" w14:textId="77777777">
        <w:trPr>
          <w:trHeight w:val="589"/>
        </w:trPr>
        <w:tc>
          <w:tcPr>
            <w:tcW w:w="638" w:type="dxa"/>
            <w:vMerge w:val="restart"/>
            <w:tcBorders>
              <w:bottom w:val="single" w:sz="4" w:space="0" w:color="auto"/>
            </w:tcBorders>
          </w:tcPr>
          <w:p w14:paraId="21564419" w14:textId="77777777" w:rsidR="00193A13" w:rsidRPr="001F2E90" w:rsidRDefault="00193A13" w:rsidP="00193A13">
            <w:pPr>
              <w:widowControl w:val="0"/>
              <w:spacing w:after="0" w:line="240" w:lineRule="auto"/>
              <w:jc w:val="center"/>
              <w:rPr>
                <w:rFonts w:ascii="Times New Roman" w:eastAsia="Times New Roman" w:hAnsi="Times New Roman" w:cs="Times New Roman"/>
                <w:sz w:val="24"/>
                <w:szCs w:val="24"/>
                <w:lang w:eastAsia="ru-RU"/>
              </w:rPr>
            </w:pPr>
            <w:r w:rsidRPr="001F2E90">
              <w:rPr>
                <w:rFonts w:ascii="Times New Roman" w:eastAsia="Times New Roman" w:hAnsi="Times New Roman" w:cs="Times New Roman"/>
                <w:sz w:val="24"/>
                <w:szCs w:val="24"/>
                <w:lang w:eastAsia="ru-RU"/>
              </w:rPr>
              <w:t>2</w:t>
            </w:r>
          </w:p>
        </w:tc>
        <w:tc>
          <w:tcPr>
            <w:tcW w:w="6303" w:type="dxa"/>
            <w:tcBorders>
              <w:bottom w:val="single" w:sz="4" w:space="0" w:color="auto"/>
            </w:tcBorders>
          </w:tcPr>
          <w:p w14:paraId="7D21A926" w14:textId="37FB27BA" w:rsidR="00193A13" w:rsidRPr="001F2E90" w:rsidRDefault="00193A13" w:rsidP="00193A13">
            <w:pPr>
              <w:widowControl w:val="0"/>
              <w:spacing w:after="0" w:line="240" w:lineRule="auto"/>
              <w:rPr>
                <w:rFonts w:ascii="Times New Roman" w:hAnsi="Times New Roman" w:cs="Times New Roman"/>
                <w:b/>
                <w:sz w:val="24"/>
                <w:szCs w:val="24"/>
              </w:rPr>
            </w:pPr>
            <w:r w:rsidRPr="001F2E90">
              <w:rPr>
                <w:rFonts w:ascii="Times New Roman" w:eastAsia="Times New Roman" w:hAnsi="Times New Roman" w:cs="Times New Roman"/>
                <w:b/>
                <w:sz w:val="24"/>
                <w:szCs w:val="24"/>
                <w:lang w:eastAsia="ru-RU"/>
              </w:rPr>
              <w:t xml:space="preserve">Критерий </w:t>
            </w:r>
            <w:r w:rsidRPr="001F2E90">
              <w:rPr>
                <w:rFonts w:ascii="Times New Roman" w:eastAsia="Times New Roman" w:hAnsi="Times New Roman" w:cs="Times New Roman"/>
                <w:sz w:val="24"/>
                <w:szCs w:val="24"/>
                <w:lang w:eastAsia="ru-RU"/>
              </w:rPr>
              <w:t xml:space="preserve">«Квалификация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r w:rsidRPr="001F2E90">
              <w:rPr>
                <w:rFonts w:ascii="Times New Roman" w:hAnsi="Times New Roman" w:cs="Times New Roman"/>
                <w:sz w:val="24"/>
                <w:szCs w:val="24"/>
              </w:rPr>
              <w:t>наличие у участников закупки опыта работы, связанного с предметом контракта»</w:t>
            </w:r>
          </w:p>
        </w:tc>
        <w:tc>
          <w:tcPr>
            <w:tcW w:w="8222" w:type="dxa"/>
            <w:vMerge w:val="restart"/>
            <w:tcBorders>
              <w:bottom w:val="single" w:sz="4" w:space="0" w:color="auto"/>
            </w:tcBorders>
          </w:tcPr>
          <w:p w14:paraId="65B60DA5" w14:textId="345106D2" w:rsidR="00193A13" w:rsidRPr="001F2E90" w:rsidRDefault="00193A13" w:rsidP="00193A13">
            <w:pPr>
              <w:widowControl w:val="0"/>
              <w:spacing w:after="0" w:line="240" w:lineRule="auto"/>
              <w:jc w:val="both"/>
              <w:rPr>
                <w:rFonts w:ascii="Times New Roman" w:eastAsia="Times New Roman" w:hAnsi="Times New Roman" w:cs="Times New Roman"/>
                <w:sz w:val="24"/>
                <w:szCs w:val="24"/>
                <w:lang w:eastAsia="ru-RU"/>
              </w:rPr>
            </w:pPr>
          </w:p>
        </w:tc>
      </w:tr>
      <w:tr w:rsidR="00193A13" w:rsidRPr="001F2E90" w14:paraId="1F526F46" w14:textId="77777777">
        <w:trPr>
          <w:trHeight w:val="589"/>
        </w:trPr>
        <w:tc>
          <w:tcPr>
            <w:tcW w:w="638" w:type="dxa"/>
            <w:tcBorders>
              <w:bottom w:val="single" w:sz="4" w:space="0" w:color="000000"/>
            </w:tcBorders>
          </w:tcPr>
          <w:p w14:paraId="0781C8E7" w14:textId="6AAB4475" w:rsidR="00193A13" w:rsidRPr="001F2E90" w:rsidRDefault="00193A13" w:rsidP="00193A13">
            <w:pPr>
              <w:widowControl w:val="0"/>
              <w:spacing w:after="0" w:line="240" w:lineRule="auto"/>
              <w:jc w:val="center"/>
              <w:rPr>
                <w:rFonts w:ascii="Times New Roman" w:eastAsia="Times New Roman" w:hAnsi="Times New Roman" w:cs="Times New Roman"/>
                <w:sz w:val="24"/>
                <w:szCs w:val="24"/>
                <w:lang w:eastAsia="ru-RU"/>
              </w:rPr>
            </w:pPr>
          </w:p>
        </w:tc>
        <w:tc>
          <w:tcPr>
            <w:tcW w:w="6303" w:type="dxa"/>
            <w:tcBorders>
              <w:bottom w:val="single" w:sz="4" w:space="0" w:color="000000"/>
            </w:tcBorders>
          </w:tcPr>
          <w:p w14:paraId="427C372B" w14:textId="77777777" w:rsidR="00193A13" w:rsidRPr="001F2E90" w:rsidRDefault="00193A13" w:rsidP="00193A13">
            <w:pPr>
              <w:widowControl w:val="0"/>
              <w:spacing w:after="0" w:line="240" w:lineRule="auto"/>
              <w:rPr>
                <w:rFonts w:ascii="Times New Roman" w:eastAsia="Times New Roman" w:hAnsi="Times New Roman" w:cs="Times New Roman"/>
                <w:b/>
                <w:sz w:val="24"/>
                <w:szCs w:val="24"/>
                <w:lang w:eastAsia="ru-RU"/>
              </w:rPr>
            </w:pPr>
            <w:r w:rsidRPr="001F2E90">
              <w:rPr>
                <w:rFonts w:ascii="Times New Roman" w:eastAsia="Times New Roman" w:hAnsi="Times New Roman" w:cs="Times New Roman"/>
                <w:b/>
                <w:sz w:val="24"/>
                <w:szCs w:val="24"/>
                <w:lang w:eastAsia="ru-RU"/>
              </w:rPr>
              <w:t>2.1. Показатель оценки «</w:t>
            </w:r>
            <w:r w:rsidRPr="001F2E90">
              <w:rPr>
                <w:rFonts w:ascii="Times New Roman" w:hAnsi="Times New Roman" w:cs="Times New Roman"/>
                <w:sz w:val="24"/>
                <w:szCs w:val="24"/>
              </w:rPr>
              <w:t>Наличие у участников закупки опыта работы, связанного с предметом контракта</w:t>
            </w:r>
            <w:r w:rsidRPr="001F2E90">
              <w:rPr>
                <w:rFonts w:ascii="Times New Roman" w:eastAsia="Times New Roman" w:hAnsi="Times New Roman" w:cs="Times New Roman"/>
                <w:b/>
                <w:sz w:val="24"/>
                <w:szCs w:val="24"/>
                <w:lang w:eastAsia="ru-RU"/>
              </w:rPr>
              <w:t>»</w:t>
            </w:r>
          </w:p>
          <w:p w14:paraId="40E05D78" w14:textId="77777777" w:rsidR="00193A13" w:rsidRPr="001F2E90" w:rsidRDefault="00193A13" w:rsidP="00193A13">
            <w:pPr>
              <w:widowControl w:val="0"/>
              <w:spacing w:after="0" w:line="240" w:lineRule="auto"/>
              <w:rPr>
                <w:rFonts w:ascii="Times New Roman" w:eastAsia="Times New Roman" w:hAnsi="Times New Roman" w:cs="Times New Roman"/>
                <w:b/>
                <w:sz w:val="24"/>
                <w:szCs w:val="24"/>
                <w:lang w:eastAsia="ru-RU"/>
              </w:rPr>
            </w:pPr>
          </w:p>
          <w:p w14:paraId="7A6E9716" w14:textId="77777777" w:rsidR="00193A13" w:rsidRPr="001F2E90" w:rsidRDefault="00193A13" w:rsidP="00193A13">
            <w:pPr>
              <w:widowControl w:val="0"/>
              <w:autoSpaceDE w:val="0"/>
              <w:autoSpaceDN w:val="0"/>
              <w:spacing w:after="0" w:line="240" w:lineRule="auto"/>
              <w:rPr>
                <w:rFonts w:ascii="Times New Roman" w:hAnsi="Times New Roman" w:cs="Times New Roman"/>
                <w:sz w:val="24"/>
                <w:szCs w:val="24"/>
              </w:rPr>
            </w:pPr>
            <w:r w:rsidRPr="001F2E90">
              <w:rPr>
                <w:rFonts w:ascii="Times New Roman" w:hAnsi="Times New Roman" w:cs="Times New Roman"/>
                <w:b/>
                <w:sz w:val="24"/>
                <w:szCs w:val="24"/>
              </w:rPr>
              <w:t>Детализирующий показатель оценки</w:t>
            </w:r>
            <w:r w:rsidRPr="001F2E90">
              <w:rPr>
                <w:rFonts w:ascii="Times New Roman" w:hAnsi="Times New Roman" w:cs="Times New Roman"/>
                <w:sz w:val="24"/>
                <w:szCs w:val="24"/>
              </w:rPr>
              <w:t xml:space="preserve"> «Общее количество </w:t>
            </w:r>
            <w:r w:rsidRPr="001F2E90">
              <w:rPr>
                <w:rFonts w:ascii="Times New Roman" w:hAnsi="Times New Roman" w:cs="Times New Roman"/>
                <w:sz w:val="24"/>
                <w:szCs w:val="24"/>
              </w:rPr>
              <w:lastRenderedPageBreak/>
              <w:t>исполненных участником закупки договоров» (Характеристика квалификации участников закупки №1)</w:t>
            </w:r>
          </w:p>
          <w:p w14:paraId="6EA9CBD1" w14:textId="48EAC3A9" w:rsidR="00193A13" w:rsidRPr="001F2E90" w:rsidRDefault="00193A13" w:rsidP="00193A13">
            <w:pPr>
              <w:widowControl w:val="0"/>
              <w:spacing w:after="0" w:line="240" w:lineRule="auto"/>
              <w:rPr>
                <w:rFonts w:ascii="Times New Roman" w:eastAsia="Times New Roman" w:hAnsi="Times New Roman" w:cs="Times New Roman"/>
                <w:b/>
                <w:bCs/>
                <w:sz w:val="24"/>
                <w:szCs w:val="24"/>
                <w:lang w:eastAsia="ru-RU"/>
              </w:rPr>
            </w:pPr>
            <w:r w:rsidRPr="001F2E90">
              <w:rPr>
                <w:rFonts w:ascii="Times New Roman" w:eastAsia="Times New Roman" w:hAnsi="Times New Roman" w:cs="Times New Roman"/>
                <w:sz w:val="24"/>
                <w:szCs w:val="24"/>
                <w:lang w:eastAsia="ru-RU"/>
              </w:rPr>
              <w:t>(</w:t>
            </w:r>
            <w:r w:rsidRPr="001F2E90">
              <w:rPr>
                <w:rFonts w:ascii="Times New Roman" w:eastAsia="Times New Roman" w:hAnsi="Times New Roman" w:cs="Times New Roman"/>
                <w:color w:val="000000"/>
                <w:sz w:val="24"/>
                <w:szCs w:val="24"/>
                <w:lang w:eastAsia="ru-RU"/>
              </w:rPr>
              <w:t>предельное максимальное значение детализирующего показателя оценки</w:t>
            </w:r>
            <w:r w:rsidRPr="001F2E90">
              <w:rPr>
                <w:rFonts w:ascii="Times New Roman" w:eastAsia="Times New Roman" w:hAnsi="Times New Roman" w:cs="Times New Roman"/>
                <w:sz w:val="24"/>
                <w:szCs w:val="24"/>
                <w:lang w:eastAsia="ru-RU"/>
              </w:rPr>
              <w:t xml:space="preserve"> – 10)</w:t>
            </w:r>
          </w:p>
        </w:tc>
        <w:tc>
          <w:tcPr>
            <w:tcW w:w="8222" w:type="dxa"/>
            <w:tcBorders>
              <w:bottom w:val="single" w:sz="4" w:space="0" w:color="000000"/>
            </w:tcBorders>
          </w:tcPr>
          <w:p w14:paraId="1FFEC5CA" w14:textId="77777777" w:rsidR="00193A13" w:rsidRPr="001F2E90" w:rsidRDefault="00193A13" w:rsidP="00193A13">
            <w:pPr>
              <w:widowControl w:val="0"/>
              <w:spacing w:after="0" w:line="240" w:lineRule="auto"/>
              <w:jc w:val="both"/>
              <w:rPr>
                <w:rFonts w:ascii="Times New Roman" w:eastAsia="Times New Roman" w:hAnsi="Times New Roman" w:cs="Times New Roman"/>
                <w:sz w:val="24"/>
                <w:szCs w:val="24"/>
                <w:lang w:eastAsia="ru-RU"/>
              </w:rPr>
            </w:pPr>
            <w:r w:rsidRPr="001F2E90">
              <w:rPr>
                <w:rFonts w:ascii="Times New Roman" w:eastAsia="Times New Roman" w:hAnsi="Times New Roman" w:cs="Times New Roman"/>
                <w:sz w:val="24"/>
                <w:szCs w:val="24"/>
                <w:lang w:eastAsia="ru-RU"/>
              </w:rPr>
              <w:lastRenderedPageBreak/>
              <w:t>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14:paraId="6BC281E9" w14:textId="0BF6951A" w:rsidR="00193A13" w:rsidRPr="001F2E90" w:rsidRDefault="00193A13" w:rsidP="00193A13">
            <w:pPr>
              <w:tabs>
                <w:tab w:val="left" w:pos="-360"/>
                <w:tab w:val="left" w:pos="360"/>
              </w:tabs>
              <w:rPr>
                <w:rFonts w:ascii="Times New Roman" w:eastAsia="Times New Roman" w:hAnsi="Times New Roman" w:cs="Times New Roman"/>
                <w:sz w:val="24"/>
                <w:szCs w:val="24"/>
                <w:lang w:eastAsia="ru-RU"/>
              </w:rPr>
            </w:pPr>
            <w:r w:rsidRPr="001F2E90">
              <w:rPr>
                <w:rFonts w:ascii="Times New Roman" w:eastAsia="Times New Roman" w:hAnsi="Times New Roman" w:cs="Times New Roman"/>
                <w:sz w:val="24"/>
                <w:szCs w:val="24"/>
                <w:lang w:eastAsia="ru-RU"/>
              </w:rPr>
              <w:lastRenderedPageBreak/>
              <w:t>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p w14:paraId="117D48CF" w14:textId="3FCEAC4E" w:rsidR="003E7B6C" w:rsidRPr="001F2E90" w:rsidRDefault="003E7B6C" w:rsidP="003E7B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2E90">
              <w:rPr>
                <w:rFonts w:ascii="Times New Roman" w:eastAsia="Times New Roman" w:hAnsi="Times New Roman" w:cs="Times New Roman"/>
                <w:b/>
                <w:sz w:val="24"/>
                <w:szCs w:val="24"/>
                <w:lang w:eastAsia="ru-RU"/>
              </w:rPr>
              <w:t xml:space="preserve">Значение количества баллов </w:t>
            </w:r>
            <w:r w:rsidRPr="001F2E90">
              <w:rPr>
                <w:rFonts w:ascii="Times New Roman" w:eastAsia="Times New Roman" w:hAnsi="Times New Roman" w:cs="Times New Roman"/>
                <w:sz w:val="24"/>
                <w:szCs w:val="24"/>
                <w:lang w:eastAsia="ru-RU"/>
              </w:rPr>
              <w:t>по детализирующим показателям определяется</w:t>
            </w:r>
            <w:r w:rsidRPr="001F2E90">
              <w:rPr>
                <w:rFonts w:ascii="Times New Roman" w:eastAsia="Times New Roman" w:hAnsi="Times New Roman" w:cs="Times New Roman"/>
                <w:b/>
                <w:sz w:val="24"/>
                <w:szCs w:val="24"/>
                <w:lang w:eastAsia="ru-RU"/>
              </w:rPr>
              <w:t xml:space="preserve"> </w:t>
            </w:r>
            <w:r w:rsidRPr="001F2E90">
              <w:rPr>
                <w:rFonts w:ascii="Times New Roman" w:eastAsia="Times New Roman" w:hAnsi="Times New Roman" w:cs="Times New Roman"/>
                <w:sz w:val="24"/>
                <w:szCs w:val="24"/>
                <w:lang w:eastAsia="ru-RU"/>
              </w:rPr>
              <w:t xml:space="preserve">в порядке, установленном </w:t>
            </w:r>
            <w:r w:rsidRPr="001F2E90">
              <w:rPr>
                <w:rFonts w:ascii="Times New Roman" w:eastAsia="Times New Roman" w:hAnsi="Times New Roman" w:cs="Times New Roman"/>
                <w:b/>
                <w:sz w:val="24"/>
                <w:szCs w:val="24"/>
                <w:lang w:eastAsia="ru-RU"/>
              </w:rPr>
              <w:t>пунктом 20</w:t>
            </w:r>
            <w:r w:rsidRPr="001F2E90">
              <w:rPr>
                <w:rFonts w:ascii="Times New Roman" w:eastAsia="Times New Roman" w:hAnsi="Times New Roman" w:cs="Times New Roman"/>
                <w:sz w:val="24"/>
                <w:szCs w:val="24"/>
                <w:lang w:eastAsia="ru-RU"/>
              </w:rPr>
              <w:t xml:space="preserve"> </w:t>
            </w:r>
            <w:r w:rsidRPr="001F2E90">
              <w:rPr>
                <w:rFonts w:ascii="Times New Roman" w:eastAsia="Times New Roman" w:hAnsi="Times New Roman" w:cs="Times New Roman"/>
                <w:b/>
                <w:bCs/>
                <w:sz w:val="24"/>
                <w:szCs w:val="24"/>
                <w:lang w:eastAsia="ru-RU"/>
              </w:rPr>
              <w:t>с учетом пункта 21</w:t>
            </w:r>
            <w:r w:rsidRPr="001F2E90">
              <w:rPr>
                <w:rFonts w:ascii="Times New Roman" w:eastAsia="Times New Roman" w:hAnsi="Times New Roman" w:cs="Times New Roman"/>
                <w:sz w:val="24"/>
                <w:szCs w:val="24"/>
                <w:lang w:eastAsia="ru-RU"/>
              </w:rPr>
              <w:t xml:space="preserve"> </w:t>
            </w:r>
            <w:r w:rsidRPr="001F2E90">
              <w:rPr>
                <w:rFonts w:ascii="Times New Roman" w:eastAsia="Times New Roman" w:hAnsi="Times New Roman" w:cs="Times New Roman"/>
                <w:b/>
                <w:sz w:val="24"/>
                <w:szCs w:val="24"/>
                <w:lang w:eastAsia="ru-RU"/>
              </w:rPr>
              <w:t xml:space="preserve">раздела </w:t>
            </w:r>
            <w:r w:rsidRPr="001F2E90">
              <w:rPr>
                <w:rFonts w:ascii="Times New Roman" w:eastAsia="Times New Roman" w:hAnsi="Times New Roman" w:cs="Times New Roman"/>
                <w:b/>
                <w:sz w:val="24"/>
                <w:szCs w:val="24"/>
                <w:lang w:val="en-US" w:eastAsia="ru-RU"/>
              </w:rPr>
              <w:t>IV</w:t>
            </w:r>
            <w:r w:rsidRPr="001F2E90">
              <w:rPr>
                <w:rFonts w:ascii="Times New Roman" w:eastAsia="Times New Roman" w:hAnsi="Times New Roman" w:cs="Times New Roman"/>
                <w:sz w:val="24"/>
                <w:szCs w:val="24"/>
                <w:lang w:eastAsia="ru-RU"/>
              </w:rPr>
              <w:t xml:space="preserve"> Положения по формуле, предусмотренной </w:t>
            </w:r>
            <w:r w:rsidRPr="001F2E90">
              <w:rPr>
                <w:rFonts w:ascii="Times New Roman" w:eastAsia="Times New Roman" w:hAnsi="Times New Roman" w:cs="Times New Roman"/>
                <w:b/>
                <w:sz w:val="24"/>
                <w:szCs w:val="24"/>
                <w:lang w:eastAsia="ru-RU"/>
              </w:rPr>
              <w:t>подпунктом «</w:t>
            </w:r>
            <w:r w:rsidR="00AC191A" w:rsidRPr="001F2E90">
              <w:rPr>
                <w:rFonts w:ascii="Times New Roman" w:eastAsia="Times New Roman" w:hAnsi="Times New Roman" w:cs="Times New Roman"/>
                <w:b/>
                <w:sz w:val="24"/>
                <w:szCs w:val="24"/>
                <w:lang w:eastAsia="ru-RU"/>
              </w:rPr>
              <w:t>е</w:t>
            </w:r>
            <w:r w:rsidRPr="001F2E90">
              <w:rPr>
                <w:rFonts w:ascii="Times New Roman" w:eastAsia="Times New Roman" w:hAnsi="Times New Roman" w:cs="Times New Roman"/>
                <w:b/>
                <w:sz w:val="24"/>
                <w:szCs w:val="24"/>
                <w:lang w:eastAsia="ru-RU"/>
              </w:rPr>
              <w:t>» пункта 20</w:t>
            </w:r>
            <w:r w:rsidRPr="001F2E90">
              <w:rPr>
                <w:rFonts w:ascii="Times New Roman" w:eastAsia="Times New Roman" w:hAnsi="Times New Roman" w:cs="Times New Roman"/>
                <w:sz w:val="24"/>
                <w:szCs w:val="24"/>
                <w:lang w:eastAsia="ru-RU"/>
              </w:rPr>
              <w:t xml:space="preserve"> </w:t>
            </w:r>
            <w:r w:rsidRPr="001F2E90">
              <w:rPr>
                <w:rFonts w:ascii="Times New Roman" w:eastAsia="Times New Roman" w:hAnsi="Times New Roman" w:cs="Times New Roman"/>
                <w:b/>
                <w:sz w:val="24"/>
                <w:szCs w:val="24"/>
                <w:lang w:eastAsia="ru-RU"/>
              </w:rPr>
              <w:t xml:space="preserve">раздела </w:t>
            </w:r>
            <w:r w:rsidRPr="001F2E90">
              <w:rPr>
                <w:rFonts w:ascii="Times New Roman" w:eastAsia="Times New Roman" w:hAnsi="Times New Roman" w:cs="Times New Roman"/>
                <w:b/>
                <w:sz w:val="24"/>
                <w:szCs w:val="24"/>
                <w:lang w:val="en-US" w:eastAsia="ru-RU"/>
              </w:rPr>
              <w:t>IV</w:t>
            </w:r>
            <w:r w:rsidRPr="001F2E90">
              <w:rPr>
                <w:rFonts w:ascii="Times New Roman" w:eastAsia="Times New Roman" w:hAnsi="Times New Roman" w:cs="Times New Roman"/>
                <w:sz w:val="24"/>
                <w:szCs w:val="24"/>
                <w:lang w:eastAsia="ru-RU"/>
              </w:rPr>
              <w:t xml:space="preserve"> Положения.</w:t>
            </w:r>
          </w:p>
          <w:p w14:paraId="027E128F" w14:textId="77777777" w:rsidR="003E7B6C" w:rsidRPr="001F2E90" w:rsidRDefault="003E7B6C" w:rsidP="003E7B6C">
            <w:pPr>
              <w:widowControl w:val="0"/>
              <w:autoSpaceDE w:val="0"/>
              <w:autoSpaceDN w:val="0"/>
              <w:spacing w:after="0" w:line="240" w:lineRule="auto"/>
              <w:jc w:val="both"/>
              <w:rPr>
                <w:rFonts w:ascii="Times New Roman" w:eastAsia="Times New Roman" w:hAnsi="Times New Roman" w:cs="Times New Roman"/>
                <w:sz w:val="24"/>
                <w:szCs w:val="24"/>
                <w:u w:val="single"/>
                <w:lang w:eastAsia="ru-RU"/>
              </w:rPr>
            </w:pPr>
            <w:r w:rsidRPr="001F2E90">
              <w:rPr>
                <w:rFonts w:ascii="Times New Roman" w:eastAsia="Times New Roman" w:hAnsi="Times New Roman" w:cs="Times New Roman"/>
                <w:b/>
                <w:sz w:val="24"/>
                <w:szCs w:val="24"/>
                <w:u w:val="single"/>
                <w:lang w:eastAsia="ru-RU"/>
              </w:rPr>
              <w:t xml:space="preserve">Для оценки детализирующих показателей установлены следующие требования к документам в соответствии с подпунктом «в» пункта 28 раздела </w:t>
            </w:r>
            <w:r w:rsidRPr="001F2E90">
              <w:rPr>
                <w:rFonts w:ascii="Times New Roman" w:eastAsia="Times New Roman" w:hAnsi="Times New Roman" w:cs="Times New Roman"/>
                <w:b/>
                <w:sz w:val="24"/>
                <w:szCs w:val="24"/>
                <w:u w:val="single"/>
                <w:lang w:val="en-US" w:eastAsia="ru-RU"/>
              </w:rPr>
              <w:t>V</w:t>
            </w:r>
            <w:r w:rsidRPr="001F2E90">
              <w:rPr>
                <w:rFonts w:ascii="Times New Roman" w:eastAsia="Times New Roman" w:hAnsi="Times New Roman" w:cs="Times New Roman"/>
                <w:b/>
                <w:sz w:val="24"/>
                <w:szCs w:val="24"/>
                <w:u w:val="single"/>
                <w:lang w:eastAsia="ru-RU"/>
              </w:rPr>
              <w:t xml:space="preserve"> </w:t>
            </w:r>
            <w:r w:rsidRPr="001F2E90">
              <w:rPr>
                <w:rFonts w:ascii="Times New Roman" w:eastAsia="Times New Roman" w:hAnsi="Times New Roman" w:cs="Times New Roman"/>
                <w:sz w:val="24"/>
                <w:szCs w:val="24"/>
                <w:u w:val="single"/>
                <w:lang w:eastAsia="ru-RU"/>
              </w:rPr>
              <w:t>Положения</w:t>
            </w:r>
            <w:r w:rsidRPr="001F2E90">
              <w:rPr>
                <w:rFonts w:ascii="Times New Roman" w:eastAsia="Times New Roman" w:hAnsi="Times New Roman" w:cs="Times New Roman"/>
                <w:sz w:val="24"/>
                <w:szCs w:val="24"/>
                <w:lang w:eastAsia="ru-RU"/>
              </w:rPr>
              <w:t>:</w:t>
            </w:r>
          </w:p>
          <w:p w14:paraId="37A962A2" w14:textId="06B6CC57" w:rsidR="003E7B6C" w:rsidRPr="001F2E90" w:rsidRDefault="003E7B6C" w:rsidP="003E7B6C">
            <w:pPr>
              <w:widowControl w:val="0"/>
              <w:autoSpaceDE w:val="0"/>
              <w:autoSpaceDN w:val="0"/>
              <w:spacing w:after="0" w:line="240" w:lineRule="auto"/>
              <w:jc w:val="both"/>
              <w:rPr>
                <w:rFonts w:ascii="Times New Roman" w:eastAsia="Times New Roman" w:hAnsi="Times New Roman" w:cs="Times New Roman"/>
                <w:b/>
                <w:bCs/>
                <w:iCs/>
                <w:sz w:val="24"/>
                <w:szCs w:val="24"/>
                <w:lang w:eastAsia="ru-RU"/>
              </w:rPr>
            </w:pPr>
            <w:r w:rsidRPr="001F2E90">
              <w:rPr>
                <w:rFonts w:ascii="Times New Roman" w:eastAsia="Times New Roman" w:hAnsi="Times New Roman" w:cs="Times New Roman"/>
                <w:b/>
                <w:sz w:val="24"/>
                <w:szCs w:val="24"/>
                <w:lang w:eastAsia="ru-RU"/>
              </w:rPr>
              <w:t>1) Предметом договора (договоров)</w:t>
            </w:r>
            <w:r w:rsidRPr="001F2E90">
              <w:rPr>
                <w:rFonts w:ascii="Times New Roman" w:eastAsia="Times New Roman" w:hAnsi="Times New Roman" w:cs="Times New Roman"/>
                <w:sz w:val="24"/>
                <w:szCs w:val="24"/>
                <w:lang w:eastAsia="ru-RU"/>
              </w:rPr>
              <w:t xml:space="preserve">, оцениваемого по детализирующему показателю, сопоставимому с предметом контракта, заключаемого по результатам определения поставщика (подрядчика, исполнителя), является </w:t>
            </w:r>
            <w:r w:rsidRPr="001F2E90">
              <w:rPr>
                <w:rFonts w:ascii="Times New Roman" w:eastAsia="Times New Roman" w:hAnsi="Times New Roman" w:cs="Times New Roman"/>
                <w:b/>
                <w:bCs/>
                <w:iCs/>
                <w:sz w:val="24"/>
                <w:szCs w:val="24"/>
                <w:lang w:eastAsia="ru-RU"/>
              </w:rPr>
              <w:t xml:space="preserve">оказание услуг по проведению </w:t>
            </w:r>
            <w:r w:rsidRPr="001F2E90">
              <w:rPr>
                <w:rFonts w:ascii="Times New Roman" w:hAnsi="Times New Roman" w:cs="Times New Roman"/>
                <w:b/>
                <w:sz w:val="24"/>
                <w:szCs w:val="24"/>
              </w:rPr>
              <w:t>аудита бухгалтерской (финансовой) отчетности</w:t>
            </w:r>
            <w:r w:rsidRPr="001F2E90">
              <w:rPr>
                <w:rFonts w:ascii="Times New Roman" w:eastAsia="Times New Roman" w:hAnsi="Times New Roman" w:cs="Times New Roman"/>
                <w:b/>
                <w:iCs/>
                <w:sz w:val="24"/>
                <w:szCs w:val="24"/>
                <w:lang w:eastAsia="ru-RU"/>
              </w:rPr>
              <w:t>.</w:t>
            </w:r>
          </w:p>
          <w:p w14:paraId="7839B3F2" w14:textId="77777777" w:rsidR="003E7B6C" w:rsidRPr="001F2E90" w:rsidRDefault="003E7B6C" w:rsidP="003E7B6C">
            <w:pPr>
              <w:widowControl w:val="0"/>
              <w:spacing w:after="0" w:line="240" w:lineRule="auto"/>
              <w:jc w:val="both"/>
              <w:rPr>
                <w:rFonts w:ascii="Times New Roman" w:eastAsia="Times New Roman" w:hAnsi="Times New Roman" w:cs="Times New Roman"/>
                <w:sz w:val="24"/>
                <w:szCs w:val="24"/>
                <w:lang w:eastAsia="ru-RU"/>
              </w:rPr>
            </w:pPr>
            <w:r w:rsidRPr="001F2E90">
              <w:rPr>
                <w:rFonts w:ascii="Times New Roman" w:eastAsia="Times New Roman" w:hAnsi="Times New Roman" w:cs="Times New Roman"/>
                <w:b/>
                <w:sz w:val="24"/>
                <w:szCs w:val="24"/>
                <w:lang w:eastAsia="ru-RU"/>
              </w:rPr>
              <w:t>2)</w:t>
            </w:r>
            <w:r w:rsidRPr="001F2E90">
              <w:rPr>
                <w:rFonts w:ascii="Times New Roman" w:eastAsia="Times New Roman" w:hAnsi="Times New Roman" w:cs="Times New Roman"/>
                <w:sz w:val="24"/>
                <w:szCs w:val="24"/>
                <w:lang w:eastAsia="ru-RU"/>
              </w:rPr>
              <w:t xml:space="preserve"> </w:t>
            </w:r>
            <w:r w:rsidRPr="001F2E90">
              <w:rPr>
                <w:rFonts w:ascii="Times New Roman" w:eastAsia="Times New Roman" w:hAnsi="Times New Roman" w:cs="Times New Roman"/>
                <w:b/>
                <w:sz w:val="24"/>
                <w:szCs w:val="24"/>
                <w:lang w:eastAsia="ru-RU"/>
              </w:rPr>
              <w:t>Перечень документов</w:t>
            </w:r>
            <w:r w:rsidRPr="001F2E90">
              <w:rPr>
                <w:rFonts w:ascii="Times New Roman" w:eastAsia="Times New Roman" w:hAnsi="Times New Roman" w:cs="Times New Roman"/>
                <w:sz w:val="24"/>
                <w:szCs w:val="24"/>
                <w:lang w:eastAsia="ru-RU"/>
              </w:rPr>
              <w:t>, подтверждающих наличие у участника закупки опыта поставки товара, выполнения работы, оказания услуги, связанного с предметом контракта:</w:t>
            </w:r>
          </w:p>
          <w:p w14:paraId="58B9359C" w14:textId="2DC9DB8E" w:rsidR="003E7B6C" w:rsidRPr="001F2E90" w:rsidRDefault="003E7B6C" w:rsidP="003E7B6C">
            <w:pPr>
              <w:widowControl w:val="0"/>
              <w:spacing w:after="0" w:line="240" w:lineRule="auto"/>
              <w:jc w:val="both"/>
              <w:rPr>
                <w:rFonts w:ascii="Times New Roman" w:hAnsi="Times New Roman" w:cs="Times New Roman"/>
                <w:b/>
                <w:bCs/>
                <w:sz w:val="24"/>
                <w:szCs w:val="24"/>
              </w:rPr>
            </w:pPr>
            <w:r w:rsidRPr="001F2E90">
              <w:rPr>
                <w:rFonts w:ascii="Times New Roman" w:eastAsia="Times New Roman" w:hAnsi="Times New Roman" w:cs="Times New Roman"/>
                <w:sz w:val="24"/>
                <w:szCs w:val="24"/>
                <w:lang w:eastAsia="ru-RU"/>
              </w:rPr>
              <w:t xml:space="preserve">- исполненный договор (договоры) </w:t>
            </w:r>
            <w:r w:rsidRPr="001F2E90">
              <w:rPr>
                <w:rFonts w:ascii="Times New Roman" w:eastAsia="Times New Roman" w:hAnsi="Times New Roman" w:cs="Times New Roman"/>
                <w:b/>
                <w:bCs/>
                <w:sz w:val="24"/>
                <w:szCs w:val="24"/>
                <w:lang w:eastAsia="ru-RU"/>
              </w:rPr>
              <w:t xml:space="preserve">на </w:t>
            </w:r>
            <w:r w:rsidRPr="001F2E90">
              <w:rPr>
                <w:rFonts w:ascii="Times New Roman" w:eastAsia="Times New Roman" w:hAnsi="Times New Roman" w:cs="Times New Roman"/>
                <w:b/>
                <w:bCs/>
                <w:iCs/>
                <w:sz w:val="24"/>
                <w:szCs w:val="24"/>
                <w:lang w:eastAsia="ru-RU"/>
              </w:rPr>
              <w:t xml:space="preserve">оказание услуг по проведению </w:t>
            </w:r>
            <w:r w:rsidR="00582832" w:rsidRPr="001F2E90">
              <w:rPr>
                <w:rFonts w:ascii="Times New Roman" w:hAnsi="Times New Roman" w:cs="Times New Roman"/>
                <w:b/>
                <w:sz w:val="24"/>
                <w:szCs w:val="24"/>
              </w:rPr>
              <w:t>аудита бухгалтерской (финансовой) отчетности</w:t>
            </w:r>
            <w:r w:rsidRPr="001F2E90">
              <w:rPr>
                <w:rFonts w:ascii="Times New Roman" w:hAnsi="Times New Roman" w:cs="Times New Roman"/>
                <w:b/>
                <w:bCs/>
                <w:sz w:val="24"/>
                <w:szCs w:val="24"/>
              </w:rPr>
              <w:t>;</w:t>
            </w:r>
          </w:p>
          <w:p w14:paraId="544A94B0" w14:textId="77777777" w:rsidR="003E7B6C" w:rsidRPr="001F2E90" w:rsidRDefault="003E7B6C" w:rsidP="003E7B6C">
            <w:pPr>
              <w:widowControl w:val="0"/>
              <w:spacing w:after="0" w:line="240" w:lineRule="auto"/>
              <w:jc w:val="both"/>
              <w:rPr>
                <w:rFonts w:ascii="Times New Roman" w:eastAsia="Times New Roman" w:hAnsi="Times New Roman" w:cs="Times New Roman"/>
                <w:sz w:val="24"/>
                <w:szCs w:val="24"/>
                <w:lang w:eastAsia="ru-RU"/>
              </w:rPr>
            </w:pPr>
            <w:r w:rsidRPr="001F2E90">
              <w:rPr>
                <w:rFonts w:ascii="Times New Roman" w:eastAsia="Times New Roman" w:hAnsi="Times New Roman" w:cs="Times New Roman"/>
                <w:sz w:val="24"/>
                <w:szCs w:val="24"/>
                <w:lang w:eastAsia="ru-RU"/>
              </w:rPr>
              <w:t>- акт (акты) приемки поставленного товара, выполненных работ, оказанных услуг, составленные при исполнении такого договора (договоров).</w:t>
            </w:r>
          </w:p>
          <w:p w14:paraId="4C36F6CF" w14:textId="77777777" w:rsidR="003E7B6C" w:rsidRPr="001F2E90" w:rsidRDefault="003E7B6C" w:rsidP="003E7B6C">
            <w:pPr>
              <w:widowControl w:val="0"/>
              <w:spacing w:after="0" w:line="240" w:lineRule="auto"/>
              <w:jc w:val="both"/>
              <w:rPr>
                <w:rFonts w:ascii="Times New Roman" w:eastAsia="Times New Roman" w:hAnsi="Times New Roman" w:cs="Times New Roman"/>
                <w:sz w:val="24"/>
                <w:szCs w:val="24"/>
                <w:lang w:eastAsia="ru-RU"/>
              </w:rPr>
            </w:pPr>
            <w:r w:rsidRPr="001F2E90">
              <w:rPr>
                <w:rFonts w:ascii="Times New Roman" w:eastAsia="Times New Roman" w:hAnsi="Times New Roman" w:cs="Times New Roman"/>
                <w:b/>
                <w:sz w:val="24"/>
                <w:szCs w:val="24"/>
                <w:lang w:eastAsia="ru-RU"/>
              </w:rPr>
              <w:t>3)</w:t>
            </w:r>
            <w:r w:rsidRPr="001F2E90">
              <w:rPr>
                <w:rFonts w:ascii="Times New Roman" w:eastAsia="Times New Roman" w:hAnsi="Times New Roman" w:cs="Times New Roman"/>
                <w:sz w:val="24"/>
                <w:szCs w:val="24"/>
                <w:lang w:eastAsia="ru-RU"/>
              </w:rPr>
              <w:t xml:space="preserve"> </w:t>
            </w:r>
            <w:r w:rsidRPr="001F2E90">
              <w:rPr>
                <w:rFonts w:ascii="Times New Roman" w:eastAsia="Times New Roman" w:hAnsi="Times New Roman" w:cs="Times New Roman"/>
                <w:b/>
                <w:sz w:val="24"/>
                <w:szCs w:val="24"/>
                <w:lang w:eastAsia="ru-RU"/>
              </w:rPr>
              <w:t>К оценке принимается исключительно исполненный договор</w:t>
            </w:r>
            <w:r w:rsidRPr="001F2E90">
              <w:rPr>
                <w:rFonts w:ascii="Times New Roman" w:eastAsia="Times New Roman" w:hAnsi="Times New Roman" w:cs="Times New Roman"/>
                <w:sz w:val="24"/>
                <w:szCs w:val="24"/>
                <w:lang w:eastAsia="ru-RU"/>
              </w:rPr>
              <w:t xml:space="preserve"> </w:t>
            </w:r>
            <w:r w:rsidRPr="001F2E90">
              <w:rPr>
                <w:rFonts w:ascii="Times New Roman" w:eastAsia="Times New Roman" w:hAnsi="Times New Roman" w:cs="Times New Roman"/>
                <w:b/>
                <w:sz w:val="24"/>
                <w:szCs w:val="24"/>
                <w:lang w:eastAsia="ru-RU"/>
              </w:rPr>
              <w:t>(договора)</w:t>
            </w:r>
            <w:r w:rsidRPr="001F2E90">
              <w:rPr>
                <w:rFonts w:ascii="Times New Roman" w:eastAsia="Times New Roman" w:hAnsi="Times New Roman" w:cs="Times New Roman"/>
                <w:sz w:val="24"/>
                <w:szCs w:val="24"/>
                <w:lang w:eastAsia="ru-RU"/>
              </w:rPr>
              <w:t>,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14:paraId="73A738FD" w14:textId="77777777" w:rsidR="003E7B6C" w:rsidRPr="001F2E90" w:rsidRDefault="003E7B6C" w:rsidP="003E7B6C">
            <w:pPr>
              <w:widowControl w:val="0"/>
              <w:spacing w:after="0" w:line="240" w:lineRule="auto"/>
              <w:jc w:val="both"/>
              <w:rPr>
                <w:rFonts w:ascii="Times New Roman" w:hAnsi="Times New Roman" w:cs="Times New Roman"/>
                <w:sz w:val="24"/>
                <w:szCs w:val="24"/>
              </w:rPr>
            </w:pPr>
            <w:r w:rsidRPr="001F2E90">
              <w:rPr>
                <w:rFonts w:ascii="Times New Roman" w:eastAsia="Times New Roman" w:hAnsi="Times New Roman" w:cs="Times New Roman"/>
                <w:b/>
                <w:sz w:val="24"/>
                <w:szCs w:val="24"/>
                <w:lang w:eastAsia="ru-RU"/>
              </w:rPr>
              <w:t xml:space="preserve">4) </w:t>
            </w:r>
            <w:r w:rsidRPr="001F2E90">
              <w:rPr>
                <w:rFonts w:ascii="Times New Roman" w:hAnsi="Times New Roman" w:cs="Times New Roman"/>
                <w:b/>
                <w:sz w:val="24"/>
                <w:szCs w:val="24"/>
              </w:rPr>
              <w:t>Последний акт, составленный при исполнении договора,</w:t>
            </w:r>
            <w:r w:rsidRPr="001F2E90">
              <w:rPr>
                <w:rFonts w:ascii="Times New Roman" w:hAnsi="Times New Roman" w:cs="Times New Roman"/>
                <w:sz w:val="24"/>
                <w:szCs w:val="24"/>
              </w:rPr>
              <w:t xml:space="preserve"> должен быть подписан </w:t>
            </w:r>
            <w:r w:rsidRPr="001F2E90">
              <w:rPr>
                <w:rFonts w:ascii="Times New Roman" w:hAnsi="Times New Roman" w:cs="Times New Roman"/>
                <w:b/>
                <w:sz w:val="24"/>
                <w:szCs w:val="24"/>
              </w:rPr>
              <w:t>не ранее чем за 5 лет</w:t>
            </w:r>
            <w:r w:rsidRPr="001F2E90">
              <w:rPr>
                <w:rFonts w:ascii="Times New Roman" w:hAnsi="Times New Roman" w:cs="Times New Roman"/>
                <w:sz w:val="24"/>
                <w:szCs w:val="24"/>
              </w:rPr>
              <w:t xml:space="preserve"> до даты окончания срока подачи заявок.</w:t>
            </w:r>
          </w:p>
          <w:p w14:paraId="71424149" w14:textId="77777777" w:rsidR="003E7B6C" w:rsidRPr="001F2E90" w:rsidRDefault="003E7B6C" w:rsidP="003E7B6C">
            <w:pPr>
              <w:widowControl w:val="0"/>
              <w:spacing w:after="0" w:line="240" w:lineRule="auto"/>
              <w:jc w:val="both"/>
              <w:rPr>
                <w:rFonts w:ascii="Times New Roman" w:eastAsia="Times New Roman" w:hAnsi="Times New Roman" w:cs="Times New Roman"/>
                <w:sz w:val="24"/>
                <w:szCs w:val="24"/>
                <w:lang w:eastAsia="ru-RU"/>
              </w:rPr>
            </w:pPr>
            <w:r w:rsidRPr="001F2E90">
              <w:rPr>
                <w:rFonts w:ascii="Times New Roman" w:hAnsi="Times New Roman" w:cs="Times New Roman"/>
                <w:b/>
                <w:sz w:val="24"/>
                <w:szCs w:val="24"/>
              </w:rPr>
              <w:t>5)</w:t>
            </w:r>
            <w:r w:rsidRPr="001F2E90">
              <w:rPr>
                <w:rFonts w:ascii="Times New Roman" w:hAnsi="Times New Roman" w:cs="Times New Roman"/>
                <w:sz w:val="24"/>
                <w:szCs w:val="24"/>
              </w:rPr>
              <w:t xml:space="preserve"> </w:t>
            </w:r>
            <w:r w:rsidRPr="001F2E90">
              <w:rPr>
                <w:rFonts w:ascii="Times New Roman" w:hAnsi="Times New Roman" w:cs="Times New Roman"/>
                <w:b/>
                <w:sz w:val="24"/>
                <w:szCs w:val="24"/>
              </w:rPr>
              <w:t>К</w:t>
            </w:r>
            <w:r w:rsidRPr="001F2E90">
              <w:rPr>
                <w:rFonts w:ascii="Times New Roman" w:eastAsia="Times New Roman" w:hAnsi="Times New Roman" w:cs="Times New Roman"/>
                <w:b/>
                <w:sz w:val="24"/>
                <w:szCs w:val="24"/>
                <w:lang w:eastAsia="ru-RU"/>
              </w:rPr>
              <w:t xml:space="preserve"> оценке принимаются</w:t>
            </w:r>
            <w:r w:rsidRPr="001F2E90">
              <w:rPr>
                <w:rFonts w:ascii="Times New Roman" w:eastAsia="Times New Roman" w:hAnsi="Times New Roman" w:cs="Times New Roman"/>
                <w:sz w:val="24"/>
                <w:szCs w:val="24"/>
                <w:lang w:eastAsia="ru-RU"/>
              </w:rPr>
              <w:t xml:space="preserve"> исполненные участником закупки с учетом правопреемства (в случае наличия в заявке подтверждающего документа) </w:t>
            </w:r>
            <w:r w:rsidRPr="001F2E90">
              <w:rPr>
                <w:rFonts w:ascii="Times New Roman" w:eastAsia="Times New Roman" w:hAnsi="Times New Roman" w:cs="Times New Roman"/>
                <w:sz w:val="24"/>
                <w:szCs w:val="24"/>
                <w:lang w:eastAsia="ru-RU"/>
              </w:rPr>
              <w:lastRenderedPageBreak/>
              <w:t xml:space="preserve">гражданско-правовые договоры, в том числе заключенные и исполненные в соответствии с Федеральным </w:t>
            </w:r>
            <w:hyperlink r:id="rId18" w:history="1">
              <w:r w:rsidRPr="001F2E90">
                <w:rPr>
                  <w:rFonts w:ascii="Times New Roman" w:hAnsi="Times New Roman" w:cs="Times New Roman"/>
                  <w:sz w:val="24"/>
                  <w:szCs w:val="24"/>
                </w:rPr>
                <w:t>законом</w:t>
              </w:r>
            </w:hyperlink>
            <w:r w:rsidRPr="001F2E90">
              <w:rPr>
                <w:rFonts w:ascii="Times New Roman" w:eastAsia="Times New Roman" w:hAnsi="Times New Roman" w:cs="Times New Roman"/>
                <w:sz w:val="24"/>
                <w:szCs w:val="24"/>
                <w:lang w:eastAsia="ru-RU"/>
              </w:rPr>
              <w:t xml:space="preserve"> № 44-ФЗ.</w:t>
            </w:r>
          </w:p>
          <w:p w14:paraId="15CF85A2" w14:textId="77777777" w:rsidR="003E7B6C" w:rsidRPr="001F2E90" w:rsidRDefault="003E7B6C" w:rsidP="003E7B6C">
            <w:pPr>
              <w:widowControl w:val="0"/>
              <w:spacing w:after="0" w:line="240" w:lineRule="auto"/>
              <w:jc w:val="both"/>
              <w:rPr>
                <w:rFonts w:ascii="Times New Roman" w:eastAsia="Times New Roman" w:hAnsi="Times New Roman" w:cs="Times New Roman"/>
                <w:sz w:val="24"/>
                <w:szCs w:val="24"/>
                <w:lang w:eastAsia="ru-RU"/>
              </w:rPr>
            </w:pPr>
            <w:r w:rsidRPr="001F2E90">
              <w:rPr>
                <w:rFonts w:ascii="Times New Roman" w:eastAsia="Times New Roman" w:hAnsi="Times New Roman" w:cs="Times New Roman"/>
                <w:b/>
                <w:sz w:val="24"/>
                <w:szCs w:val="24"/>
                <w:lang w:eastAsia="ru-RU"/>
              </w:rPr>
              <w:t>6)</w:t>
            </w:r>
            <w:r w:rsidRPr="001F2E90">
              <w:rPr>
                <w:rFonts w:ascii="Times New Roman" w:eastAsia="Times New Roman" w:hAnsi="Times New Roman" w:cs="Times New Roman"/>
                <w:sz w:val="24"/>
                <w:szCs w:val="24"/>
                <w:lang w:eastAsia="ru-RU"/>
              </w:rPr>
              <w:t xml:space="preserve"> </w:t>
            </w:r>
            <w:r w:rsidRPr="001F2E90">
              <w:rPr>
                <w:rFonts w:ascii="Times New Roman" w:eastAsia="Times New Roman" w:hAnsi="Times New Roman" w:cs="Times New Roman"/>
                <w:b/>
                <w:sz w:val="24"/>
                <w:szCs w:val="24"/>
                <w:lang w:eastAsia="ru-RU"/>
              </w:rPr>
              <w:t>К оценке принимаются документы</w:t>
            </w:r>
            <w:r w:rsidRPr="001F2E90">
              <w:rPr>
                <w:rFonts w:ascii="Times New Roman" w:eastAsia="Times New Roman" w:hAnsi="Times New Roman" w:cs="Times New Roman"/>
                <w:sz w:val="24"/>
                <w:szCs w:val="24"/>
                <w:lang w:eastAsia="ru-RU"/>
              </w:rPr>
              <w:t xml:space="preserve">: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 в случае их представления в заявке в полном объеме и со всеми приложениями (за исключением случаев, предусмотренных </w:t>
            </w:r>
            <w:hyperlink r:id="rId19" w:anchor="/document/403337669/entry/10315" w:history="1">
              <w:r w:rsidRPr="001F2E90">
                <w:rPr>
                  <w:rFonts w:ascii="Times New Roman" w:eastAsia="Times New Roman" w:hAnsi="Times New Roman" w:cs="Times New Roman"/>
                  <w:sz w:val="24"/>
                  <w:szCs w:val="24"/>
                  <w:lang w:eastAsia="ru-RU"/>
                </w:rPr>
                <w:t>подпунктом «д» пункта 31</w:t>
              </w:r>
            </w:hyperlink>
            <w:r w:rsidRPr="001F2E90">
              <w:rPr>
                <w:rFonts w:ascii="Times New Roman" w:eastAsia="Times New Roman" w:hAnsi="Times New Roman" w:cs="Times New Roman"/>
                <w:sz w:val="24"/>
                <w:szCs w:val="24"/>
                <w:lang w:eastAsia="ru-RU"/>
              </w:rPr>
              <w:t xml:space="preserve">, </w:t>
            </w:r>
            <w:hyperlink r:id="rId20" w:anchor="/document/403337669/entry/10324" w:history="1">
              <w:r w:rsidRPr="001F2E90">
                <w:rPr>
                  <w:rFonts w:ascii="Times New Roman" w:eastAsia="Times New Roman" w:hAnsi="Times New Roman" w:cs="Times New Roman"/>
                  <w:sz w:val="24"/>
                  <w:szCs w:val="24"/>
                  <w:lang w:eastAsia="ru-RU"/>
                </w:rPr>
                <w:t>подпунктом «г» пункта 32</w:t>
              </w:r>
            </w:hyperlink>
            <w:r w:rsidRPr="001F2E90">
              <w:rPr>
                <w:rFonts w:ascii="Times New Roman" w:eastAsia="Times New Roman" w:hAnsi="Times New Roman" w:cs="Times New Roman"/>
                <w:sz w:val="24"/>
                <w:szCs w:val="24"/>
                <w:lang w:eastAsia="ru-RU"/>
              </w:rPr>
              <w:t xml:space="preserve"> и </w:t>
            </w:r>
            <w:hyperlink r:id="rId21" w:anchor="/document/403337669/entry/10334" w:history="1">
              <w:r w:rsidRPr="001F2E90">
                <w:rPr>
                  <w:rFonts w:ascii="Times New Roman" w:eastAsia="Times New Roman" w:hAnsi="Times New Roman" w:cs="Times New Roman"/>
                  <w:sz w:val="24"/>
                  <w:szCs w:val="24"/>
                  <w:lang w:eastAsia="ru-RU"/>
                </w:rPr>
                <w:t>подпунктом «г» пункта 33</w:t>
              </w:r>
            </w:hyperlink>
            <w:r w:rsidRPr="001F2E90">
              <w:rPr>
                <w:rFonts w:ascii="Times New Roman" w:eastAsia="Times New Roman" w:hAnsi="Times New Roman" w:cs="Times New Roman"/>
                <w:sz w:val="24"/>
                <w:szCs w:val="24"/>
                <w:lang w:eastAsia="ru-RU"/>
              </w:rPr>
              <w:t xml:space="preserve"> Положения). Такие документы направляются в форме электронных документов или в форме электронных образов бумажных документов.</w:t>
            </w:r>
          </w:p>
          <w:p w14:paraId="5972AC8C" w14:textId="3B8D9503" w:rsidR="00193A13" w:rsidRPr="001F2E90" w:rsidRDefault="003E7B6C" w:rsidP="00582832">
            <w:pPr>
              <w:tabs>
                <w:tab w:val="left" w:pos="-360"/>
                <w:tab w:val="left" w:pos="360"/>
              </w:tabs>
              <w:rPr>
                <w:rFonts w:ascii="Times New Roman" w:eastAsia="Calibri" w:hAnsi="Times New Roman" w:cs="Times New Roman"/>
                <w:sz w:val="24"/>
                <w:szCs w:val="24"/>
              </w:rPr>
            </w:pPr>
            <w:r w:rsidRPr="001F2E90">
              <w:rPr>
                <w:rFonts w:ascii="Times New Roman" w:eastAsia="Times New Roman" w:hAnsi="Times New Roman" w:cs="Times New Roman"/>
                <w:sz w:val="24"/>
                <w:szCs w:val="24"/>
                <w:lang w:eastAsia="ru-RU"/>
              </w:rPr>
              <w:t>Оцениваются представленные участником закупки договоры, которые приложены в составе заявки и указаны в рекомендованной форме «Квалификация участников закупки» (приложение 1 к порядку рассмотрения и оценки заявок на участие в конкурсе)</w:t>
            </w:r>
          </w:p>
        </w:tc>
      </w:tr>
      <w:tr w:rsidR="00193A13" w:rsidRPr="001F2E90" w14:paraId="2B0D5599" w14:textId="77777777">
        <w:trPr>
          <w:trHeight w:val="589"/>
        </w:trPr>
        <w:tc>
          <w:tcPr>
            <w:tcW w:w="638" w:type="dxa"/>
            <w:vMerge w:val="restart"/>
            <w:tcBorders>
              <w:bottom w:val="single" w:sz="4" w:space="0" w:color="000000"/>
            </w:tcBorders>
          </w:tcPr>
          <w:p w14:paraId="388396F0" w14:textId="297EA930" w:rsidR="00193A13" w:rsidRPr="001F2E90" w:rsidRDefault="00193A13" w:rsidP="00193A13">
            <w:pPr>
              <w:widowControl w:val="0"/>
              <w:spacing w:after="0" w:line="240" w:lineRule="auto"/>
              <w:jc w:val="center"/>
              <w:rPr>
                <w:rFonts w:ascii="Times New Roman" w:eastAsia="Times New Roman" w:hAnsi="Times New Roman" w:cs="Times New Roman"/>
                <w:sz w:val="24"/>
                <w:szCs w:val="24"/>
                <w:lang w:eastAsia="ru-RU"/>
              </w:rPr>
            </w:pPr>
          </w:p>
        </w:tc>
        <w:tc>
          <w:tcPr>
            <w:tcW w:w="6303" w:type="dxa"/>
            <w:tcBorders>
              <w:bottom w:val="single" w:sz="4" w:space="0" w:color="000000"/>
            </w:tcBorders>
          </w:tcPr>
          <w:p w14:paraId="706ADCD9" w14:textId="4B455135" w:rsidR="00582832" w:rsidRPr="001F2E90" w:rsidRDefault="00582832" w:rsidP="00513C9A">
            <w:pPr>
              <w:widowControl w:val="0"/>
              <w:spacing w:after="0" w:line="240" w:lineRule="auto"/>
              <w:rPr>
                <w:rFonts w:ascii="Times New Roman" w:hAnsi="Times New Roman" w:cs="Times New Roman"/>
                <w:b/>
                <w:sz w:val="24"/>
                <w:szCs w:val="24"/>
              </w:rPr>
            </w:pPr>
            <w:r w:rsidRPr="001F2E90">
              <w:rPr>
                <w:rFonts w:ascii="Times New Roman" w:eastAsia="Times New Roman" w:hAnsi="Times New Roman" w:cs="Times New Roman"/>
                <w:b/>
                <w:sz w:val="24"/>
                <w:szCs w:val="24"/>
                <w:highlight w:val="white"/>
                <w:lang w:eastAsia="ru-RU"/>
              </w:rPr>
              <w:t xml:space="preserve">2.2. </w:t>
            </w:r>
            <w:r w:rsidR="00193A13" w:rsidRPr="001F2E90">
              <w:rPr>
                <w:rFonts w:ascii="Times New Roman" w:eastAsia="Times New Roman" w:hAnsi="Times New Roman" w:cs="Times New Roman"/>
                <w:b/>
                <w:sz w:val="24"/>
                <w:szCs w:val="24"/>
                <w:highlight w:val="white"/>
                <w:lang w:eastAsia="ru-RU"/>
              </w:rPr>
              <w:t>Показатель оценки</w:t>
            </w:r>
            <w:r w:rsidRPr="001F2E90">
              <w:rPr>
                <w:rFonts w:ascii="Times New Roman" w:eastAsia="Times New Roman" w:hAnsi="Times New Roman" w:cs="Times New Roman"/>
                <w:b/>
                <w:sz w:val="24"/>
                <w:szCs w:val="24"/>
                <w:highlight w:val="white"/>
                <w:lang w:eastAsia="ru-RU"/>
              </w:rPr>
              <w:t xml:space="preserve"> «</w:t>
            </w:r>
            <w:r w:rsidR="00193A13" w:rsidRPr="001F2E90">
              <w:rPr>
                <w:rFonts w:ascii="Times New Roman" w:hAnsi="Times New Roman" w:cs="Times New Roman"/>
                <w:sz w:val="24"/>
                <w:szCs w:val="24"/>
                <w:highlight w:val="white"/>
              </w:rPr>
              <w:t>Наличие у участников закупки специалистов и иных работников определенного уровня квалификации</w:t>
            </w:r>
            <w:r w:rsidRPr="001F2E90">
              <w:rPr>
                <w:rFonts w:ascii="Times New Roman" w:hAnsi="Times New Roman" w:cs="Times New Roman"/>
                <w:sz w:val="24"/>
                <w:szCs w:val="24"/>
                <w:highlight w:val="white"/>
              </w:rPr>
              <w:t>»</w:t>
            </w:r>
          </w:p>
          <w:p w14:paraId="368C6E22" w14:textId="43856B1C" w:rsidR="00582832" w:rsidRPr="001F2E90" w:rsidRDefault="00582832" w:rsidP="00582832">
            <w:pPr>
              <w:widowControl w:val="0"/>
              <w:autoSpaceDE w:val="0"/>
              <w:autoSpaceDN w:val="0"/>
              <w:spacing w:after="0" w:line="240" w:lineRule="auto"/>
              <w:rPr>
                <w:rFonts w:ascii="Times New Roman" w:hAnsi="Times New Roman" w:cs="Times New Roman"/>
                <w:sz w:val="24"/>
                <w:szCs w:val="24"/>
              </w:rPr>
            </w:pPr>
            <w:r w:rsidRPr="001F2E90">
              <w:rPr>
                <w:rFonts w:ascii="Times New Roman" w:hAnsi="Times New Roman" w:cs="Times New Roman"/>
                <w:b/>
                <w:sz w:val="24"/>
                <w:szCs w:val="24"/>
              </w:rPr>
              <w:t>Детализирующий показатель оценки</w:t>
            </w:r>
            <w:r w:rsidRPr="001F2E90">
              <w:rPr>
                <w:rFonts w:ascii="Times New Roman" w:hAnsi="Times New Roman" w:cs="Times New Roman"/>
                <w:sz w:val="24"/>
                <w:szCs w:val="24"/>
              </w:rPr>
              <w:t xml:space="preserve"> «Наличие у участников закупки в штате аттестованных аудиторов с действующим квалификационным аттестатом аудитора» (Характеристика квалификации участников закупки № 1)</w:t>
            </w:r>
          </w:p>
          <w:p w14:paraId="3601B63D" w14:textId="77777777" w:rsidR="00582832" w:rsidRPr="001F2E90" w:rsidRDefault="00582832" w:rsidP="00582832">
            <w:pPr>
              <w:widowControl w:val="0"/>
              <w:autoSpaceDE w:val="0"/>
              <w:autoSpaceDN w:val="0"/>
              <w:spacing w:after="0" w:line="240" w:lineRule="auto"/>
              <w:rPr>
                <w:rFonts w:ascii="Times New Roman" w:eastAsia="Times New Roman" w:hAnsi="Times New Roman" w:cs="Times New Roman"/>
                <w:sz w:val="24"/>
                <w:szCs w:val="24"/>
                <w:lang w:eastAsia="ru-RU"/>
              </w:rPr>
            </w:pPr>
            <w:r w:rsidRPr="001F2E90">
              <w:rPr>
                <w:rFonts w:ascii="Times New Roman" w:eastAsia="Times New Roman" w:hAnsi="Times New Roman" w:cs="Times New Roman"/>
                <w:sz w:val="24"/>
                <w:szCs w:val="24"/>
                <w:lang w:eastAsia="ru-RU"/>
              </w:rPr>
              <w:t>(</w:t>
            </w:r>
            <w:r w:rsidRPr="001F2E90">
              <w:rPr>
                <w:rFonts w:ascii="Times New Roman" w:eastAsia="Times New Roman" w:hAnsi="Times New Roman" w:cs="Times New Roman"/>
                <w:color w:val="000000"/>
                <w:sz w:val="24"/>
                <w:szCs w:val="24"/>
                <w:lang w:eastAsia="ru-RU"/>
              </w:rPr>
              <w:t>предельное минимальное значение детализирующего показателя оценки</w:t>
            </w:r>
            <w:r w:rsidRPr="001F2E90">
              <w:rPr>
                <w:rFonts w:ascii="Times New Roman" w:eastAsia="Times New Roman" w:hAnsi="Times New Roman" w:cs="Times New Roman"/>
                <w:sz w:val="24"/>
                <w:szCs w:val="24"/>
                <w:lang w:eastAsia="ru-RU"/>
              </w:rPr>
              <w:t xml:space="preserve"> – 3;</w:t>
            </w:r>
          </w:p>
          <w:p w14:paraId="60554D5A" w14:textId="77777777" w:rsidR="00582832" w:rsidRPr="001F2E90" w:rsidRDefault="00582832" w:rsidP="0058283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1F2E90">
              <w:rPr>
                <w:rFonts w:ascii="Times New Roman" w:eastAsia="Times New Roman" w:hAnsi="Times New Roman" w:cs="Times New Roman"/>
                <w:color w:val="000000"/>
                <w:sz w:val="24"/>
                <w:szCs w:val="24"/>
                <w:lang w:eastAsia="ru-RU"/>
              </w:rPr>
              <w:t xml:space="preserve">предельное максимальное значение детализирующего </w:t>
            </w:r>
          </w:p>
          <w:p w14:paraId="725B06D4" w14:textId="3AE5FA51" w:rsidR="00193A13" w:rsidRPr="001F2E90" w:rsidRDefault="00582832" w:rsidP="00513C9A">
            <w:pPr>
              <w:widowControl w:val="0"/>
              <w:autoSpaceDE w:val="0"/>
              <w:autoSpaceDN w:val="0"/>
              <w:spacing w:after="0" w:line="240" w:lineRule="auto"/>
              <w:rPr>
                <w:rFonts w:ascii="Times New Roman" w:eastAsia="Times New Roman" w:hAnsi="Times New Roman" w:cs="Times New Roman"/>
                <w:b/>
                <w:bCs/>
                <w:sz w:val="24"/>
                <w:szCs w:val="24"/>
                <w:highlight w:val="white"/>
              </w:rPr>
            </w:pPr>
            <w:r w:rsidRPr="001F2E90">
              <w:rPr>
                <w:rFonts w:ascii="Times New Roman" w:eastAsia="Times New Roman" w:hAnsi="Times New Roman" w:cs="Times New Roman"/>
                <w:color w:val="000000"/>
                <w:sz w:val="24"/>
                <w:szCs w:val="24"/>
                <w:lang w:eastAsia="ru-RU"/>
              </w:rPr>
              <w:t>показателя оценки</w:t>
            </w:r>
            <w:r w:rsidRPr="001F2E90">
              <w:rPr>
                <w:rFonts w:ascii="Times New Roman" w:eastAsia="Times New Roman" w:hAnsi="Times New Roman" w:cs="Times New Roman"/>
                <w:sz w:val="24"/>
                <w:szCs w:val="24"/>
                <w:lang w:eastAsia="ru-RU"/>
              </w:rPr>
              <w:t xml:space="preserve"> – 10)</w:t>
            </w:r>
          </w:p>
        </w:tc>
        <w:tc>
          <w:tcPr>
            <w:tcW w:w="8222" w:type="dxa"/>
            <w:vMerge w:val="restart"/>
            <w:tcBorders>
              <w:bottom w:val="single" w:sz="4" w:space="0" w:color="000000"/>
            </w:tcBorders>
          </w:tcPr>
          <w:p w14:paraId="6A6981E0" w14:textId="738979C4" w:rsidR="00582832" w:rsidRPr="001F2E90" w:rsidRDefault="00582832" w:rsidP="00582832">
            <w:pPr>
              <w:spacing w:after="0" w:line="240" w:lineRule="auto"/>
              <w:contextualSpacing/>
              <w:jc w:val="both"/>
              <w:rPr>
                <w:rFonts w:ascii="Times New Roman" w:hAnsi="Times New Roman" w:cs="Times New Roman"/>
                <w:sz w:val="24"/>
                <w:szCs w:val="24"/>
              </w:rPr>
            </w:pPr>
            <w:r w:rsidRPr="001F2E90">
              <w:rPr>
                <w:rFonts w:ascii="Times New Roman" w:eastAsia="Times New Roman" w:hAnsi="Times New Roman" w:cs="Times New Roman"/>
                <w:b/>
                <w:sz w:val="24"/>
                <w:szCs w:val="24"/>
                <w:lang w:eastAsia="ru-RU"/>
              </w:rPr>
              <w:t xml:space="preserve">Значение количества баллов </w:t>
            </w:r>
            <w:r w:rsidRPr="001F2E90">
              <w:rPr>
                <w:rFonts w:ascii="Times New Roman" w:eastAsia="Times New Roman" w:hAnsi="Times New Roman" w:cs="Times New Roman"/>
                <w:sz w:val="24"/>
                <w:szCs w:val="24"/>
                <w:lang w:eastAsia="ru-RU"/>
              </w:rPr>
              <w:t>по детализирующим показателям определяется</w:t>
            </w:r>
            <w:r w:rsidRPr="001F2E90">
              <w:rPr>
                <w:rFonts w:ascii="Times New Roman" w:eastAsia="Times New Roman" w:hAnsi="Times New Roman" w:cs="Times New Roman"/>
                <w:b/>
                <w:sz w:val="24"/>
                <w:szCs w:val="24"/>
                <w:lang w:eastAsia="ru-RU"/>
              </w:rPr>
              <w:t xml:space="preserve"> </w:t>
            </w:r>
            <w:r w:rsidRPr="001F2E90">
              <w:rPr>
                <w:rFonts w:ascii="Times New Roman" w:eastAsia="Times New Roman" w:hAnsi="Times New Roman" w:cs="Times New Roman"/>
                <w:sz w:val="24"/>
                <w:szCs w:val="24"/>
                <w:lang w:eastAsia="ru-RU"/>
              </w:rPr>
              <w:t xml:space="preserve">в порядке, установленном </w:t>
            </w:r>
            <w:r w:rsidRPr="001F2E90">
              <w:rPr>
                <w:rFonts w:ascii="Times New Roman" w:eastAsia="Times New Roman" w:hAnsi="Times New Roman" w:cs="Times New Roman"/>
                <w:b/>
                <w:sz w:val="24"/>
                <w:szCs w:val="24"/>
                <w:lang w:eastAsia="ru-RU"/>
              </w:rPr>
              <w:t>пунктом 20</w:t>
            </w:r>
            <w:r w:rsidRPr="001F2E90">
              <w:rPr>
                <w:rFonts w:ascii="Times New Roman" w:eastAsia="Times New Roman" w:hAnsi="Times New Roman" w:cs="Times New Roman"/>
                <w:sz w:val="24"/>
                <w:szCs w:val="24"/>
                <w:lang w:eastAsia="ru-RU"/>
              </w:rPr>
              <w:t xml:space="preserve"> </w:t>
            </w:r>
            <w:r w:rsidRPr="001F2E90">
              <w:rPr>
                <w:rFonts w:ascii="Times New Roman" w:eastAsia="Times New Roman" w:hAnsi="Times New Roman" w:cs="Times New Roman"/>
                <w:b/>
                <w:bCs/>
                <w:sz w:val="24"/>
                <w:szCs w:val="24"/>
                <w:lang w:eastAsia="ru-RU"/>
              </w:rPr>
              <w:t>с учетом пункта 21</w:t>
            </w:r>
            <w:r w:rsidRPr="001F2E90">
              <w:rPr>
                <w:rFonts w:ascii="Times New Roman" w:eastAsia="Times New Roman" w:hAnsi="Times New Roman" w:cs="Times New Roman"/>
                <w:sz w:val="24"/>
                <w:szCs w:val="24"/>
                <w:lang w:eastAsia="ru-RU"/>
              </w:rPr>
              <w:t xml:space="preserve"> </w:t>
            </w:r>
            <w:r w:rsidRPr="001F2E90">
              <w:rPr>
                <w:rFonts w:ascii="Times New Roman" w:eastAsia="Times New Roman" w:hAnsi="Times New Roman" w:cs="Times New Roman"/>
                <w:b/>
                <w:sz w:val="24"/>
                <w:szCs w:val="24"/>
                <w:lang w:eastAsia="ru-RU"/>
              </w:rPr>
              <w:t xml:space="preserve">раздела </w:t>
            </w:r>
            <w:r w:rsidRPr="001F2E90">
              <w:rPr>
                <w:rFonts w:ascii="Times New Roman" w:eastAsia="Times New Roman" w:hAnsi="Times New Roman" w:cs="Times New Roman"/>
                <w:b/>
                <w:sz w:val="24"/>
                <w:szCs w:val="24"/>
                <w:lang w:val="en-US" w:eastAsia="ru-RU"/>
              </w:rPr>
              <w:t>IV</w:t>
            </w:r>
            <w:r w:rsidRPr="001F2E90">
              <w:rPr>
                <w:rFonts w:ascii="Times New Roman" w:eastAsia="Times New Roman" w:hAnsi="Times New Roman" w:cs="Times New Roman"/>
                <w:sz w:val="24"/>
                <w:szCs w:val="24"/>
                <w:lang w:eastAsia="ru-RU"/>
              </w:rPr>
              <w:t xml:space="preserve"> Положения по формуле, предусмотренной </w:t>
            </w:r>
            <w:r w:rsidRPr="001F2E90">
              <w:rPr>
                <w:rFonts w:ascii="Times New Roman" w:eastAsia="Times New Roman" w:hAnsi="Times New Roman" w:cs="Times New Roman"/>
                <w:b/>
                <w:sz w:val="24"/>
                <w:szCs w:val="24"/>
                <w:lang w:eastAsia="ru-RU"/>
              </w:rPr>
              <w:t>подпунктом «</w:t>
            </w:r>
            <w:r w:rsidR="00AC191A" w:rsidRPr="001F2E90">
              <w:rPr>
                <w:rFonts w:ascii="Times New Roman" w:eastAsia="Times New Roman" w:hAnsi="Times New Roman" w:cs="Times New Roman"/>
                <w:b/>
                <w:sz w:val="24"/>
                <w:szCs w:val="24"/>
                <w:lang w:eastAsia="ru-RU"/>
              </w:rPr>
              <w:t>з</w:t>
            </w:r>
            <w:r w:rsidRPr="001F2E90">
              <w:rPr>
                <w:rFonts w:ascii="Times New Roman" w:eastAsia="Times New Roman" w:hAnsi="Times New Roman" w:cs="Times New Roman"/>
                <w:b/>
                <w:sz w:val="24"/>
                <w:szCs w:val="24"/>
                <w:lang w:eastAsia="ru-RU"/>
              </w:rPr>
              <w:t>» пункта 20</w:t>
            </w:r>
            <w:r w:rsidRPr="001F2E90">
              <w:rPr>
                <w:rFonts w:ascii="Times New Roman" w:eastAsia="Times New Roman" w:hAnsi="Times New Roman" w:cs="Times New Roman"/>
                <w:sz w:val="24"/>
                <w:szCs w:val="24"/>
                <w:lang w:eastAsia="ru-RU"/>
              </w:rPr>
              <w:t xml:space="preserve"> </w:t>
            </w:r>
            <w:r w:rsidRPr="001F2E90">
              <w:rPr>
                <w:rFonts w:ascii="Times New Roman" w:eastAsia="Times New Roman" w:hAnsi="Times New Roman" w:cs="Times New Roman"/>
                <w:b/>
                <w:sz w:val="24"/>
                <w:szCs w:val="24"/>
                <w:lang w:eastAsia="ru-RU"/>
              </w:rPr>
              <w:t xml:space="preserve">раздела </w:t>
            </w:r>
            <w:r w:rsidRPr="001F2E90">
              <w:rPr>
                <w:rFonts w:ascii="Times New Roman" w:eastAsia="Times New Roman" w:hAnsi="Times New Roman" w:cs="Times New Roman"/>
                <w:b/>
                <w:sz w:val="24"/>
                <w:szCs w:val="24"/>
                <w:lang w:val="en-US" w:eastAsia="ru-RU"/>
              </w:rPr>
              <w:t>IV</w:t>
            </w:r>
            <w:r w:rsidRPr="001F2E90">
              <w:rPr>
                <w:rFonts w:ascii="Times New Roman" w:eastAsia="Times New Roman" w:hAnsi="Times New Roman" w:cs="Times New Roman"/>
                <w:sz w:val="24"/>
                <w:szCs w:val="24"/>
                <w:lang w:eastAsia="ru-RU"/>
              </w:rPr>
              <w:t xml:space="preserve"> Положения.</w:t>
            </w:r>
          </w:p>
          <w:p w14:paraId="6CA86B94" w14:textId="36101E8F" w:rsidR="00582832" w:rsidRPr="001F2E90" w:rsidRDefault="00582832" w:rsidP="00582832">
            <w:pPr>
              <w:spacing w:after="0" w:line="240" w:lineRule="auto"/>
              <w:contextualSpacing/>
              <w:jc w:val="both"/>
              <w:rPr>
                <w:rFonts w:ascii="Times New Roman" w:hAnsi="Times New Roman" w:cs="Times New Roman"/>
                <w:sz w:val="24"/>
                <w:szCs w:val="24"/>
              </w:rPr>
            </w:pPr>
            <w:r w:rsidRPr="001F2E90">
              <w:rPr>
                <w:rFonts w:ascii="Times New Roman" w:hAnsi="Times New Roman" w:cs="Times New Roman"/>
                <w:sz w:val="24"/>
                <w:szCs w:val="24"/>
              </w:rPr>
              <w:t xml:space="preserve">В рамках показателя рассматривается </w:t>
            </w:r>
            <w:r w:rsidR="00AC191A" w:rsidRPr="001F2E90">
              <w:rPr>
                <w:rFonts w:ascii="Times New Roman" w:hAnsi="Times New Roman" w:cs="Times New Roman"/>
                <w:sz w:val="24"/>
                <w:szCs w:val="24"/>
              </w:rPr>
              <w:t>максимальное</w:t>
            </w:r>
            <w:r w:rsidRPr="001F2E90">
              <w:rPr>
                <w:rFonts w:ascii="Times New Roman" w:hAnsi="Times New Roman" w:cs="Times New Roman"/>
                <w:sz w:val="24"/>
                <w:szCs w:val="24"/>
              </w:rPr>
              <w:t xml:space="preserve"> количество </w:t>
            </w:r>
            <w:r w:rsidR="00AC191A" w:rsidRPr="001F2E90">
              <w:rPr>
                <w:rFonts w:ascii="Times New Roman" w:hAnsi="Times New Roman" w:cs="Times New Roman"/>
                <w:sz w:val="24"/>
                <w:szCs w:val="24"/>
              </w:rPr>
              <w:t>аттестованных аудиторов с действующим квалификационным аттестатом аудитора у участников закупки в штате</w:t>
            </w:r>
            <w:r w:rsidR="00513C9A" w:rsidRPr="001F2E90">
              <w:rPr>
                <w:rFonts w:ascii="Times New Roman" w:hAnsi="Times New Roman" w:cs="Times New Roman"/>
                <w:sz w:val="24"/>
                <w:szCs w:val="24"/>
              </w:rPr>
              <w:t>.</w:t>
            </w:r>
          </w:p>
          <w:p w14:paraId="2921D506" w14:textId="38F28CB1" w:rsidR="00193A13" w:rsidRPr="001F2E90" w:rsidRDefault="00193A13" w:rsidP="00193A13">
            <w:pPr>
              <w:widowControl w:val="0"/>
              <w:spacing w:after="0" w:line="240" w:lineRule="auto"/>
              <w:jc w:val="both"/>
              <w:rPr>
                <w:rFonts w:ascii="Times New Roman" w:eastAsia="Times New Roman" w:hAnsi="Times New Roman" w:cs="Times New Roman"/>
                <w:sz w:val="24"/>
                <w:szCs w:val="24"/>
                <w:lang w:eastAsia="ru-RU"/>
              </w:rPr>
            </w:pPr>
            <w:r w:rsidRPr="001F2E90">
              <w:rPr>
                <w:rFonts w:ascii="Times New Roman" w:eastAsia="Times New Roman" w:hAnsi="Times New Roman" w:cs="Times New Roman"/>
                <w:sz w:val="24"/>
                <w:szCs w:val="24"/>
                <w:highlight w:val="white"/>
                <w:lang w:eastAsia="ru-RU"/>
              </w:rPr>
              <w:t>Аудиторы</w:t>
            </w:r>
            <w:r w:rsidR="00A42770" w:rsidRPr="001F2E90">
              <w:rPr>
                <w:rFonts w:ascii="Times New Roman" w:eastAsia="Times New Roman" w:hAnsi="Times New Roman" w:cs="Times New Roman"/>
                <w:sz w:val="24"/>
                <w:szCs w:val="24"/>
                <w:highlight w:val="white"/>
                <w:lang w:eastAsia="ru-RU"/>
              </w:rPr>
              <w:t>,</w:t>
            </w:r>
            <w:r w:rsidRPr="001F2E90">
              <w:rPr>
                <w:rFonts w:ascii="Times New Roman" w:eastAsia="Times New Roman" w:hAnsi="Times New Roman" w:cs="Times New Roman"/>
                <w:sz w:val="24"/>
                <w:szCs w:val="24"/>
                <w:highlight w:val="white"/>
                <w:lang w:eastAsia="ru-RU"/>
              </w:rPr>
              <w:t xml:space="preserve"> работающие на основании гражданско-правовых договоров, не учитываются при оценки заявок по показателю «</w:t>
            </w:r>
            <w:r w:rsidRPr="001F2E90">
              <w:rPr>
                <w:rFonts w:ascii="Times New Roman" w:hAnsi="Times New Roman" w:cs="Times New Roman"/>
                <w:sz w:val="24"/>
                <w:szCs w:val="24"/>
                <w:highlight w:val="white"/>
              </w:rPr>
              <w:t>Наличие у участников закупки в штате аттестованных аудиторов с действующим квалификационным аттестатом аудитора</w:t>
            </w:r>
            <w:r w:rsidRPr="001F2E90">
              <w:rPr>
                <w:rFonts w:ascii="Times New Roman" w:eastAsia="Times New Roman" w:hAnsi="Times New Roman" w:cs="Times New Roman"/>
                <w:sz w:val="24"/>
                <w:szCs w:val="24"/>
                <w:highlight w:val="white"/>
                <w:lang w:eastAsia="ru-RU"/>
              </w:rPr>
              <w:t>»</w:t>
            </w:r>
            <w:r w:rsidR="00F24688" w:rsidRPr="001F2E90">
              <w:rPr>
                <w:rFonts w:ascii="Times New Roman" w:eastAsia="Times New Roman" w:hAnsi="Times New Roman" w:cs="Times New Roman"/>
                <w:sz w:val="24"/>
                <w:szCs w:val="24"/>
                <w:highlight w:val="white"/>
                <w:lang w:eastAsia="ru-RU"/>
              </w:rPr>
              <w:t>,</w:t>
            </w:r>
            <w:r w:rsidRPr="001F2E90">
              <w:rPr>
                <w:rFonts w:ascii="Times New Roman" w:eastAsia="Times New Roman" w:hAnsi="Times New Roman" w:cs="Times New Roman"/>
                <w:sz w:val="24"/>
                <w:szCs w:val="24"/>
                <w:highlight w:val="white"/>
                <w:lang w:eastAsia="ru-RU"/>
              </w:rPr>
              <w:t xml:space="preserve"> так как участие аудитора в осуществлении аудиторской деятельности аудиторской организацией на основании гражданско-правового договора </w:t>
            </w:r>
            <w:r w:rsidR="00513C9A" w:rsidRPr="001F2E90">
              <w:rPr>
                <w:rFonts w:ascii="Times New Roman" w:hAnsi="Times New Roman" w:cs="Times New Roman"/>
                <w:sz w:val="24"/>
                <w:szCs w:val="24"/>
              </w:rPr>
              <w:t>Федеральным законом от 30.12.2008 № 307-ФЗ «Об аудиторской деятельности»</w:t>
            </w:r>
            <w:r w:rsidR="00E64A94" w:rsidRPr="001F2E90">
              <w:rPr>
                <w:rFonts w:ascii="Times New Roman" w:hAnsi="Times New Roman" w:cs="Times New Roman"/>
                <w:sz w:val="24"/>
                <w:szCs w:val="24"/>
              </w:rPr>
              <w:t xml:space="preserve"> </w:t>
            </w:r>
            <w:r w:rsidRPr="001F2E90">
              <w:rPr>
                <w:rFonts w:ascii="Times New Roman" w:eastAsia="Times New Roman" w:hAnsi="Times New Roman" w:cs="Times New Roman"/>
                <w:sz w:val="24"/>
                <w:szCs w:val="24"/>
                <w:highlight w:val="white"/>
                <w:lang w:eastAsia="ru-RU"/>
              </w:rPr>
              <w:t xml:space="preserve">не </w:t>
            </w:r>
            <w:r w:rsidR="00DC38D7" w:rsidRPr="001F2E90">
              <w:rPr>
                <w:rFonts w:ascii="Times New Roman" w:eastAsia="Times New Roman" w:hAnsi="Times New Roman" w:cs="Times New Roman"/>
                <w:sz w:val="24"/>
                <w:szCs w:val="24"/>
                <w:highlight w:val="white"/>
                <w:lang w:eastAsia="ru-RU"/>
              </w:rPr>
              <w:t>предусмотрено</w:t>
            </w:r>
            <w:r w:rsidRPr="001F2E90">
              <w:rPr>
                <w:rFonts w:ascii="Times New Roman" w:eastAsia="Times New Roman" w:hAnsi="Times New Roman" w:cs="Times New Roman"/>
                <w:sz w:val="24"/>
                <w:szCs w:val="24"/>
                <w:highlight w:val="white"/>
                <w:lang w:eastAsia="ru-RU"/>
              </w:rPr>
              <w:t xml:space="preserve"> и является нарушением</w:t>
            </w:r>
            <w:r w:rsidR="00E64A94" w:rsidRPr="001F2E90">
              <w:rPr>
                <w:rFonts w:ascii="Times New Roman" w:eastAsia="Times New Roman" w:hAnsi="Times New Roman" w:cs="Times New Roman"/>
                <w:sz w:val="24"/>
                <w:szCs w:val="24"/>
                <w:highlight w:val="white"/>
                <w:lang w:eastAsia="ru-RU"/>
              </w:rPr>
              <w:t>.</w:t>
            </w:r>
          </w:p>
          <w:p w14:paraId="11F61123" w14:textId="77777777" w:rsidR="00193A13" w:rsidRPr="001F2E90" w:rsidRDefault="00193A13" w:rsidP="00193A13">
            <w:pPr>
              <w:widowControl w:val="0"/>
              <w:spacing w:after="0" w:line="240" w:lineRule="auto"/>
              <w:jc w:val="both"/>
              <w:rPr>
                <w:rFonts w:ascii="Times New Roman" w:eastAsia="Times New Roman" w:hAnsi="Times New Roman" w:cs="Times New Roman"/>
                <w:sz w:val="24"/>
                <w:szCs w:val="24"/>
                <w:highlight w:val="white"/>
              </w:rPr>
            </w:pPr>
            <w:r w:rsidRPr="001F2E90">
              <w:rPr>
                <w:rFonts w:ascii="Times New Roman" w:eastAsia="Times New Roman" w:hAnsi="Times New Roman" w:cs="Times New Roman"/>
                <w:sz w:val="24"/>
                <w:szCs w:val="24"/>
                <w:highlight w:val="white"/>
                <w:lang w:eastAsia="ru-RU"/>
              </w:rPr>
              <w:t xml:space="preserve">Перечень документов, подтверждающих наличие специалистов и иных работников, их квалификацию: </w:t>
            </w:r>
          </w:p>
          <w:p w14:paraId="27FC29E8" w14:textId="188F8D19" w:rsidR="00193A13" w:rsidRPr="001F2E90" w:rsidRDefault="007D157E" w:rsidP="00E64A94">
            <w:pPr>
              <w:pStyle w:val="af6"/>
              <w:widowControl w:val="0"/>
              <w:numPr>
                <w:ilvl w:val="0"/>
                <w:numId w:val="5"/>
              </w:numPr>
              <w:tabs>
                <w:tab w:val="left" w:pos="254"/>
              </w:tabs>
              <w:spacing w:after="0" w:line="240" w:lineRule="auto"/>
              <w:ind w:left="0" w:firstLine="78"/>
              <w:jc w:val="both"/>
              <w:rPr>
                <w:rFonts w:ascii="Times New Roman" w:eastAsia="Times New Roman" w:hAnsi="Times New Roman" w:cs="Times New Roman"/>
                <w:sz w:val="24"/>
                <w:szCs w:val="24"/>
                <w:highlight w:val="white"/>
              </w:rPr>
            </w:pPr>
            <w:r w:rsidRPr="001F2E90">
              <w:rPr>
                <w:rFonts w:ascii="Times New Roman" w:eastAsia="Times New Roman" w:hAnsi="Times New Roman" w:cs="Times New Roman"/>
                <w:sz w:val="24"/>
                <w:szCs w:val="24"/>
                <w:highlight w:val="white"/>
                <w:lang w:eastAsia="ru-RU"/>
              </w:rPr>
              <w:t>в</w:t>
            </w:r>
            <w:r w:rsidR="00193A13" w:rsidRPr="001F2E90">
              <w:rPr>
                <w:rFonts w:ascii="Times New Roman" w:eastAsia="Times New Roman" w:hAnsi="Times New Roman" w:cs="Times New Roman"/>
                <w:sz w:val="24"/>
                <w:szCs w:val="24"/>
                <w:highlight w:val="white"/>
                <w:lang w:eastAsia="ru-RU"/>
              </w:rPr>
              <w:t>ыписка из штатного расписания;</w:t>
            </w:r>
          </w:p>
          <w:p w14:paraId="0FE079FB" w14:textId="7EF04190" w:rsidR="00193A13" w:rsidRPr="001F2E90" w:rsidRDefault="007D157E" w:rsidP="00E64A94">
            <w:pPr>
              <w:pStyle w:val="af6"/>
              <w:widowControl w:val="0"/>
              <w:numPr>
                <w:ilvl w:val="0"/>
                <w:numId w:val="5"/>
              </w:numPr>
              <w:tabs>
                <w:tab w:val="left" w:pos="254"/>
              </w:tabs>
              <w:spacing w:after="0" w:line="240" w:lineRule="auto"/>
              <w:ind w:left="0" w:firstLine="78"/>
              <w:jc w:val="both"/>
              <w:rPr>
                <w:rFonts w:ascii="Times New Roman" w:eastAsia="Times New Roman" w:hAnsi="Times New Roman" w:cs="Times New Roman"/>
                <w:sz w:val="24"/>
                <w:szCs w:val="24"/>
                <w:highlight w:val="white"/>
                <w:lang w:eastAsia="ru-RU"/>
              </w:rPr>
            </w:pPr>
            <w:r w:rsidRPr="001F2E90">
              <w:rPr>
                <w:rFonts w:ascii="Times New Roman" w:eastAsia="Times New Roman" w:hAnsi="Times New Roman" w:cs="Times New Roman"/>
                <w:sz w:val="24"/>
                <w:szCs w:val="24"/>
                <w:highlight w:val="white"/>
                <w:lang w:eastAsia="ru-RU"/>
              </w:rPr>
              <w:t>к</w:t>
            </w:r>
            <w:r w:rsidR="00193A13" w:rsidRPr="001F2E90">
              <w:rPr>
                <w:rFonts w:ascii="Times New Roman" w:eastAsia="Times New Roman" w:hAnsi="Times New Roman" w:cs="Times New Roman"/>
                <w:sz w:val="24"/>
                <w:szCs w:val="24"/>
                <w:highlight w:val="white"/>
                <w:lang w:eastAsia="ru-RU"/>
              </w:rPr>
              <w:t>валификационные аттестаты (копии);</w:t>
            </w:r>
          </w:p>
          <w:p w14:paraId="31B45DB6" w14:textId="525B918B" w:rsidR="00193A13" w:rsidRPr="001F2E90" w:rsidRDefault="007D157E" w:rsidP="00E64A94">
            <w:pPr>
              <w:pStyle w:val="af6"/>
              <w:widowControl w:val="0"/>
              <w:numPr>
                <w:ilvl w:val="0"/>
                <w:numId w:val="5"/>
              </w:numPr>
              <w:tabs>
                <w:tab w:val="left" w:pos="254"/>
              </w:tabs>
              <w:spacing w:after="0" w:line="240" w:lineRule="auto"/>
              <w:ind w:left="0" w:firstLine="78"/>
              <w:jc w:val="both"/>
              <w:rPr>
                <w:rFonts w:ascii="Times New Roman" w:eastAsia="Times New Roman" w:hAnsi="Times New Roman" w:cs="Times New Roman"/>
                <w:sz w:val="24"/>
                <w:szCs w:val="24"/>
                <w:highlight w:val="white"/>
              </w:rPr>
            </w:pPr>
            <w:r w:rsidRPr="001F2E90">
              <w:rPr>
                <w:rFonts w:ascii="Times New Roman" w:eastAsia="Times New Roman" w:hAnsi="Times New Roman" w:cs="Times New Roman"/>
                <w:sz w:val="24"/>
                <w:szCs w:val="24"/>
                <w:highlight w:val="white"/>
                <w:lang w:eastAsia="ru-RU"/>
              </w:rPr>
              <w:t>трудовая</w:t>
            </w:r>
            <w:r w:rsidRPr="001F2E90">
              <w:rPr>
                <w:rFonts w:ascii="Times New Roman" w:hAnsi="Times New Roman" w:cs="Times New Roman"/>
                <w:bCs/>
                <w:sz w:val="24"/>
                <w:szCs w:val="24"/>
              </w:rPr>
              <w:t xml:space="preserve"> книжка (ее копия) или сведения о трудовой деятельности</w:t>
            </w:r>
            <w:r w:rsidRPr="001F2E90">
              <w:rPr>
                <w:rFonts w:ascii="Times New Roman" w:hAnsi="Times New Roman" w:cs="Times New Roman"/>
                <w:sz w:val="24"/>
                <w:szCs w:val="24"/>
              </w:rPr>
              <w:t xml:space="preserve">, предусмотренные </w:t>
            </w:r>
            <w:hyperlink r:id="rId22" w:history="1">
              <w:r w:rsidRPr="001F2E90">
                <w:rPr>
                  <w:rFonts w:ascii="Times New Roman" w:hAnsi="Times New Roman" w:cs="Times New Roman"/>
                  <w:sz w:val="24"/>
                  <w:szCs w:val="24"/>
                </w:rPr>
                <w:t>статьей 66.1</w:t>
              </w:r>
            </w:hyperlink>
            <w:r w:rsidRPr="001F2E90">
              <w:rPr>
                <w:rFonts w:ascii="Times New Roman" w:hAnsi="Times New Roman" w:cs="Times New Roman"/>
                <w:sz w:val="24"/>
                <w:szCs w:val="24"/>
              </w:rPr>
              <w:t xml:space="preserve"> Трудового кодекса Российской Федерации</w:t>
            </w:r>
            <w:r w:rsidR="00C23408" w:rsidRPr="001F2E90">
              <w:rPr>
                <w:rFonts w:ascii="Times New Roman" w:hAnsi="Times New Roman" w:cs="Times New Roman"/>
                <w:sz w:val="24"/>
                <w:szCs w:val="24"/>
              </w:rPr>
              <w:t>.</w:t>
            </w:r>
          </w:p>
          <w:p w14:paraId="6F7BEC8D" w14:textId="03D00624" w:rsidR="00193A13" w:rsidRPr="001F2E90" w:rsidRDefault="00193A13" w:rsidP="00193A13">
            <w:pPr>
              <w:widowControl w:val="0"/>
              <w:spacing w:after="0" w:line="240" w:lineRule="auto"/>
              <w:jc w:val="both"/>
              <w:rPr>
                <w:rFonts w:ascii="Times New Roman" w:eastAsia="Times New Roman" w:hAnsi="Times New Roman" w:cs="Times New Roman"/>
                <w:sz w:val="24"/>
                <w:szCs w:val="24"/>
                <w:lang w:eastAsia="ru-RU"/>
              </w:rPr>
            </w:pPr>
            <w:r w:rsidRPr="001F2E90">
              <w:rPr>
                <w:rFonts w:ascii="Times New Roman" w:eastAsia="Times New Roman" w:hAnsi="Times New Roman" w:cs="Times New Roman"/>
                <w:sz w:val="24"/>
                <w:szCs w:val="24"/>
                <w:highlight w:val="white"/>
                <w:lang w:eastAsia="ru-RU"/>
              </w:rPr>
              <w:t xml:space="preserve">Непредоставление в составе второй части заявки на участие в конкурсе таких документов не является основанием для отказа в допуске к участию в конкурсе, </w:t>
            </w:r>
            <w:r w:rsidRPr="001F2E90">
              <w:rPr>
                <w:rFonts w:ascii="Times New Roman" w:eastAsia="Times New Roman" w:hAnsi="Times New Roman" w:cs="Times New Roman"/>
                <w:sz w:val="24"/>
                <w:szCs w:val="24"/>
                <w:highlight w:val="white"/>
                <w:lang w:eastAsia="ru-RU"/>
              </w:rPr>
              <w:lastRenderedPageBreak/>
              <w:t>однако при оценке заявок по настоящему показателю комиссией будут учитываться сведения, заявленные участниками закупки, которые подтверждены документально в составе второй части заявки на участие в конкурсе</w:t>
            </w:r>
            <w:r w:rsidR="00513C9A" w:rsidRPr="001F2E90">
              <w:rPr>
                <w:rFonts w:ascii="Times New Roman" w:eastAsia="Times New Roman" w:hAnsi="Times New Roman" w:cs="Times New Roman"/>
                <w:sz w:val="24"/>
                <w:szCs w:val="24"/>
                <w:lang w:eastAsia="ru-RU"/>
              </w:rPr>
              <w:t>.</w:t>
            </w:r>
          </w:p>
          <w:p w14:paraId="537ABA2C" w14:textId="77777777" w:rsidR="007D157E" w:rsidRPr="001F2E90" w:rsidRDefault="007D157E" w:rsidP="007D157E">
            <w:pPr>
              <w:spacing w:after="0" w:line="240" w:lineRule="auto"/>
              <w:contextualSpacing/>
              <w:jc w:val="both"/>
              <w:rPr>
                <w:rFonts w:ascii="Times New Roman" w:hAnsi="Times New Roman" w:cs="Times New Roman"/>
                <w:sz w:val="24"/>
                <w:szCs w:val="24"/>
              </w:rPr>
            </w:pPr>
            <w:r w:rsidRPr="001F2E90">
              <w:rPr>
                <w:rFonts w:ascii="Times New Roman" w:hAnsi="Times New Roman" w:cs="Times New Roman"/>
                <w:sz w:val="24"/>
                <w:szCs w:val="24"/>
              </w:rPr>
              <w:t>В случае наличия разночтения в представленных документах в связи с изменением фамилии специалиста при заключении брака либо перемены фамилии, имени или отчества по иным причинам, дополнительно предоставляются соответствующие свидетельства, предусмотренные положениями Федерального закона от 15.11.1997 № 143-ФЗ «Об актах гражданского состояния», подтверждающих такие изменения.</w:t>
            </w:r>
          </w:p>
          <w:p w14:paraId="6DDBF9DC" w14:textId="1DEB59FD" w:rsidR="00193A13" w:rsidRPr="001F2E90" w:rsidRDefault="007D157E" w:rsidP="00C23408">
            <w:pPr>
              <w:widowControl w:val="0"/>
              <w:spacing w:after="0" w:line="240" w:lineRule="auto"/>
              <w:jc w:val="both"/>
              <w:rPr>
                <w:rFonts w:ascii="Times New Roman" w:eastAsia="Times New Roman" w:hAnsi="Times New Roman" w:cs="Times New Roman"/>
                <w:sz w:val="24"/>
                <w:szCs w:val="24"/>
                <w:highlight w:val="white"/>
              </w:rPr>
            </w:pPr>
            <w:r w:rsidRPr="001F2E90">
              <w:rPr>
                <w:rFonts w:ascii="Times New Roman" w:hAnsi="Times New Roman" w:cs="Times New Roman"/>
                <w:sz w:val="24"/>
                <w:szCs w:val="24"/>
              </w:rPr>
              <w:t>Показатель оценивается на основании представленного участником закупки комплекта документов в совокупности</w:t>
            </w:r>
          </w:p>
        </w:tc>
      </w:tr>
    </w:tbl>
    <w:p w14:paraId="74933C93" w14:textId="77777777" w:rsidR="00323AE0" w:rsidRPr="001F2E90" w:rsidRDefault="00323AE0" w:rsidP="00C23408">
      <w:pPr>
        <w:widowControl w:val="0"/>
        <w:tabs>
          <w:tab w:val="left" w:pos="383"/>
          <w:tab w:val="left" w:pos="1980"/>
          <w:tab w:val="left" w:pos="4763"/>
        </w:tabs>
        <w:spacing w:after="0" w:line="240" w:lineRule="auto"/>
        <w:ind w:right="-6"/>
        <w:contextualSpacing/>
        <w:rPr>
          <w:rFonts w:ascii="Times New Roman" w:eastAsia="MS Mincho" w:hAnsi="Times New Roman" w:cs="Times New Roman"/>
          <w:bCs/>
          <w:color w:val="000000" w:themeColor="text1"/>
          <w:sz w:val="24"/>
          <w:szCs w:val="24"/>
        </w:rPr>
      </w:pPr>
    </w:p>
    <w:p w14:paraId="5F01B2EC" w14:textId="77777777" w:rsidR="004F4FA6" w:rsidRPr="001F2E90" w:rsidRDefault="005D23CC">
      <w:pPr>
        <w:rPr>
          <w:rFonts w:ascii="Times New Roman" w:eastAsia="MS Mincho" w:hAnsi="Times New Roman" w:cs="Times New Roman"/>
          <w:bCs/>
          <w:color w:val="000000" w:themeColor="text1"/>
          <w:sz w:val="24"/>
          <w:szCs w:val="24"/>
        </w:rPr>
      </w:pPr>
      <w:r w:rsidRPr="001F2E90">
        <w:rPr>
          <w:rFonts w:ascii="Times New Roman" w:eastAsia="MS Mincho" w:hAnsi="Times New Roman" w:cs="Times New Roman"/>
          <w:bCs/>
          <w:color w:val="000000" w:themeColor="text1"/>
          <w:sz w:val="24"/>
          <w:szCs w:val="24"/>
        </w:rPr>
        <w:br w:type="page" w:clear="all"/>
      </w:r>
    </w:p>
    <w:p w14:paraId="5F39EE3C" w14:textId="77777777" w:rsidR="004F4FA6" w:rsidRPr="001F2E90" w:rsidRDefault="005D23CC">
      <w:pPr>
        <w:widowControl w:val="0"/>
        <w:tabs>
          <w:tab w:val="left" w:pos="383"/>
          <w:tab w:val="left" w:pos="1980"/>
          <w:tab w:val="left" w:pos="4763"/>
        </w:tabs>
        <w:spacing w:after="0" w:line="240" w:lineRule="auto"/>
        <w:ind w:left="11482" w:right="-6"/>
        <w:contextualSpacing/>
        <w:rPr>
          <w:rFonts w:ascii="Times New Roman" w:eastAsia="MS Mincho" w:hAnsi="Times New Roman" w:cs="Times New Roman"/>
          <w:bCs/>
          <w:color w:val="000000" w:themeColor="text1"/>
          <w:sz w:val="24"/>
          <w:szCs w:val="24"/>
        </w:rPr>
      </w:pPr>
      <w:r w:rsidRPr="001F2E90">
        <w:rPr>
          <w:rFonts w:ascii="Times New Roman" w:eastAsia="MS Mincho" w:hAnsi="Times New Roman" w:cs="Times New Roman"/>
          <w:bCs/>
          <w:color w:val="000000" w:themeColor="text1"/>
          <w:sz w:val="24"/>
          <w:szCs w:val="24"/>
        </w:rPr>
        <w:lastRenderedPageBreak/>
        <w:t>Приложение 1</w:t>
      </w:r>
    </w:p>
    <w:p w14:paraId="4C756038" w14:textId="77777777" w:rsidR="004F4FA6" w:rsidRPr="001F2E90" w:rsidRDefault="005D23CC">
      <w:pPr>
        <w:widowControl w:val="0"/>
        <w:tabs>
          <w:tab w:val="left" w:pos="383"/>
          <w:tab w:val="left" w:pos="1980"/>
          <w:tab w:val="left" w:pos="4763"/>
        </w:tabs>
        <w:spacing w:after="0" w:line="240" w:lineRule="auto"/>
        <w:ind w:left="11482" w:right="-739"/>
        <w:contextualSpacing/>
        <w:rPr>
          <w:rFonts w:ascii="Times New Roman" w:eastAsia="MS Mincho" w:hAnsi="Times New Roman" w:cs="Times New Roman"/>
          <w:bCs/>
          <w:color w:val="000000" w:themeColor="text1"/>
          <w:sz w:val="24"/>
          <w:szCs w:val="24"/>
        </w:rPr>
      </w:pPr>
      <w:r w:rsidRPr="001F2E90">
        <w:rPr>
          <w:rFonts w:ascii="Times New Roman" w:eastAsia="MS Mincho" w:hAnsi="Times New Roman" w:cs="Times New Roman"/>
          <w:bCs/>
          <w:color w:val="000000" w:themeColor="text1"/>
          <w:sz w:val="24"/>
          <w:szCs w:val="24"/>
        </w:rPr>
        <w:t>к порядку рассмотрения и оценки заявок на участие в конкурсе</w:t>
      </w:r>
    </w:p>
    <w:p w14:paraId="4DF917D0" w14:textId="77777777" w:rsidR="004F4FA6" w:rsidRPr="001F2E90" w:rsidRDefault="004F4FA6">
      <w:pPr>
        <w:widowControl w:val="0"/>
        <w:tabs>
          <w:tab w:val="left" w:pos="383"/>
          <w:tab w:val="left" w:pos="1980"/>
          <w:tab w:val="left" w:pos="4763"/>
        </w:tabs>
        <w:spacing w:after="0" w:line="240" w:lineRule="auto"/>
        <w:ind w:right="-6"/>
        <w:contextualSpacing/>
        <w:rPr>
          <w:rFonts w:ascii="Times New Roman" w:eastAsia="MS Mincho" w:hAnsi="Times New Roman" w:cs="Times New Roman"/>
          <w:b/>
          <w:bCs/>
          <w:color w:val="000000" w:themeColor="text1"/>
          <w:sz w:val="24"/>
          <w:szCs w:val="24"/>
        </w:rPr>
      </w:pPr>
    </w:p>
    <w:p w14:paraId="68136DBD" w14:textId="77777777" w:rsidR="004F4FA6" w:rsidRPr="001F2E90" w:rsidRDefault="004F4FA6">
      <w:pPr>
        <w:widowControl w:val="0"/>
        <w:tabs>
          <w:tab w:val="left" w:pos="383"/>
          <w:tab w:val="left" w:pos="1980"/>
          <w:tab w:val="left" w:pos="4763"/>
        </w:tabs>
        <w:spacing w:after="0" w:line="240" w:lineRule="auto"/>
        <w:ind w:right="-6"/>
        <w:contextualSpacing/>
        <w:rPr>
          <w:rFonts w:ascii="Times New Roman" w:eastAsia="MS Mincho" w:hAnsi="Times New Roman" w:cs="Times New Roman"/>
          <w:b/>
          <w:bCs/>
          <w:color w:val="000000" w:themeColor="text1"/>
          <w:sz w:val="24"/>
          <w:szCs w:val="24"/>
        </w:rPr>
      </w:pPr>
    </w:p>
    <w:p w14:paraId="4C65CA12" w14:textId="77777777" w:rsidR="004F4FA6" w:rsidRDefault="005D23CC">
      <w:pPr>
        <w:widowControl w:val="0"/>
        <w:spacing w:after="0" w:line="24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Рекомендованная форма «Квалификация участников закупки»</w:t>
      </w:r>
    </w:p>
    <w:p w14:paraId="7805E948" w14:textId="77777777" w:rsidR="004F4FA6" w:rsidRDefault="004F4FA6">
      <w:pPr>
        <w:widowControl w:val="0"/>
        <w:spacing w:after="0" w:line="240" w:lineRule="auto"/>
        <w:contextualSpacing/>
        <w:jc w:val="center"/>
        <w:rPr>
          <w:rFonts w:ascii="Times New Roman" w:hAnsi="Times New Roman" w:cs="Times New Roman"/>
          <w:b/>
          <w:caps/>
          <w:color w:val="000000" w:themeColor="text1"/>
          <w:sz w:val="28"/>
          <w:szCs w:val="28"/>
        </w:rPr>
      </w:pP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8669"/>
        <w:gridCol w:w="3272"/>
        <w:gridCol w:w="2475"/>
      </w:tblGrid>
      <w:tr w:rsidR="004F4FA6" w14:paraId="4845BBA6" w14:textId="77777777" w:rsidTr="00C23408">
        <w:trPr>
          <w:trHeight w:val="1149"/>
          <w:jc w:val="center"/>
        </w:trPr>
        <w:tc>
          <w:tcPr>
            <w:tcW w:w="164" w:type="pct"/>
            <w:tcBorders>
              <w:top w:val="single" w:sz="4" w:space="0" w:color="auto"/>
              <w:left w:val="single" w:sz="4" w:space="0" w:color="auto"/>
              <w:bottom w:val="single" w:sz="4" w:space="0" w:color="auto"/>
              <w:right w:val="single" w:sz="4" w:space="0" w:color="auto"/>
            </w:tcBorders>
            <w:vAlign w:val="center"/>
          </w:tcPr>
          <w:p w14:paraId="15D359B5" w14:textId="77777777" w:rsidR="004F4FA6" w:rsidRDefault="005D23CC">
            <w:pPr>
              <w:widowControl w:val="0"/>
              <w:spacing w:after="0" w:line="24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br/>
              <w:t>п/п</w:t>
            </w:r>
          </w:p>
        </w:tc>
        <w:tc>
          <w:tcPr>
            <w:tcW w:w="2902" w:type="pct"/>
            <w:tcBorders>
              <w:top w:val="single" w:sz="4" w:space="0" w:color="auto"/>
              <w:left w:val="single" w:sz="4" w:space="0" w:color="auto"/>
              <w:bottom w:val="single" w:sz="4" w:space="0" w:color="auto"/>
              <w:right w:val="single" w:sz="4" w:space="0" w:color="auto"/>
            </w:tcBorders>
            <w:vAlign w:val="center"/>
          </w:tcPr>
          <w:p w14:paraId="6825339E" w14:textId="77777777" w:rsidR="004F4FA6" w:rsidRDefault="005D23CC">
            <w:pPr>
              <w:widowControl w:val="0"/>
              <w:spacing w:after="0" w:line="240" w:lineRule="auto"/>
              <w:ind w:left="-88" w:right="-118"/>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Наименование предмета контракта (договора)</w:t>
            </w:r>
          </w:p>
        </w:tc>
        <w:tc>
          <w:tcPr>
            <w:tcW w:w="1100" w:type="pct"/>
            <w:tcBorders>
              <w:top w:val="single" w:sz="4" w:space="0" w:color="auto"/>
              <w:left w:val="single" w:sz="4" w:space="0" w:color="auto"/>
              <w:bottom w:val="single" w:sz="4" w:space="0" w:color="auto"/>
              <w:right w:val="single" w:sz="4" w:space="0" w:color="auto"/>
            </w:tcBorders>
            <w:vAlign w:val="center"/>
          </w:tcPr>
          <w:p w14:paraId="763A1D72" w14:textId="77777777" w:rsidR="004F4FA6" w:rsidRDefault="005D23CC">
            <w:pPr>
              <w:widowControl w:val="0"/>
              <w:spacing w:after="0" w:line="24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Номер, дата документа (</w:t>
            </w:r>
            <w:proofErr w:type="spellStart"/>
            <w:r>
              <w:rPr>
                <w:rFonts w:ascii="Times New Roman" w:hAnsi="Times New Roman" w:cs="Times New Roman"/>
                <w:b/>
                <w:bCs/>
                <w:color w:val="000000" w:themeColor="text1"/>
                <w:sz w:val="24"/>
                <w:szCs w:val="24"/>
              </w:rPr>
              <w:t>ов</w:t>
            </w:r>
            <w:proofErr w:type="spellEnd"/>
            <w:r>
              <w:rPr>
                <w:rFonts w:ascii="Times New Roman" w:hAnsi="Times New Roman" w:cs="Times New Roman"/>
                <w:b/>
                <w:bCs/>
                <w:color w:val="000000" w:themeColor="text1"/>
                <w:sz w:val="24"/>
                <w:szCs w:val="24"/>
              </w:rPr>
              <w:t>), подтверждающего оказание услуги</w:t>
            </w:r>
          </w:p>
        </w:tc>
        <w:tc>
          <w:tcPr>
            <w:tcW w:w="835" w:type="pct"/>
            <w:tcBorders>
              <w:top w:val="single" w:sz="4" w:space="0" w:color="auto"/>
              <w:left w:val="single" w:sz="4" w:space="0" w:color="auto"/>
              <w:bottom w:val="single" w:sz="4" w:space="0" w:color="auto"/>
              <w:right w:val="single" w:sz="4" w:space="0" w:color="auto"/>
            </w:tcBorders>
            <w:vAlign w:val="center"/>
          </w:tcPr>
          <w:p w14:paraId="2E889195" w14:textId="77777777" w:rsidR="004F4FA6" w:rsidRDefault="005D23CC">
            <w:pPr>
              <w:widowControl w:val="0"/>
              <w:spacing w:after="0" w:line="240" w:lineRule="auto"/>
              <w:ind w:left="-140" w:right="-8"/>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Примечание</w:t>
            </w:r>
          </w:p>
        </w:tc>
      </w:tr>
      <w:tr w:rsidR="004F4FA6" w14:paraId="286C8DB5" w14:textId="77777777" w:rsidTr="00C23408">
        <w:trPr>
          <w:trHeight w:val="199"/>
          <w:jc w:val="center"/>
        </w:trPr>
        <w:tc>
          <w:tcPr>
            <w:tcW w:w="164" w:type="pct"/>
            <w:tcBorders>
              <w:top w:val="single" w:sz="4" w:space="0" w:color="auto"/>
              <w:left w:val="single" w:sz="4" w:space="0" w:color="auto"/>
              <w:bottom w:val="single" w:sz="4" w:space="0" w:color="auto"/>
              <w:right w:val="single" w:sz="4" w:space="0" w:color="auto"/>
            </w:tcBorders>
            <w:vAlign w:val="center"/>
          </w:tcPr>
          <w:p w14:paraId="363CA3D3" w14:textId="77777777" w:rsidR="004F4FA6" w:rsidRDefault="005D23C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902" w:type="pct"/>
            <w:tcBorders>
              <w:top w:val="single" w:sz="4" w:space="0" w:color="auto"/>
              <w:left w:val="single" w:sz="4" w:space="0" w:color="auto"/>
              <w:bottom w:val="single" w:sz="4" w:space="0" w:color="auto"/>
              <w:right w:val="single" w:sz="4" w:space="0" w:color="auto"/>
            </w:tcBorders>
            <w:vAlign w:val="center"/>
          </w:tcPr>
          <w:p w14:paraId="4F65AB4B" w14:textId="77777777" w:rsidR="004F4FA6" w:rsidRDefault="004F4FA6">
            <w:pPr>
              <w:widowControl w:val="0"/>
              <w:spacing w:after="0" w:line="240" w:lineRule="auto"/>
              <w:contextualSpacing/>
              <w:jc w:val="center"/>
              <w:rPr>
                <w:rFonts w:ascii="Times New Roman" w:hAnsi="Times New Roman" w:cs="Times New Roman"/>
                <w:color w:val="000000" w:themeColor="text1"/>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tcPr>
          <w:p w14:paraId="0A694DB1" w14:textId="77777777" w:rsidR="004F4FA6" w:rsidRDefault="004F4FA6">
            <w:pPr>
              <w:widowControl w:val="0"/>
              <w:spacing w:after="0" w:line="240" w:lineRule="auto"/>
              <w:contextualSpacing/>
              <w:jc w:val="center"/>
              <w:rPr>
                <w:rFonts w:ascii="Times New Roman" w:hAnsi="Times New Roman" w:cs="Times New Roman"/>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04D632EE" w14:textId="77777777" w:rsidR="004F4FA6" w:rsidRDefault="004F4FA6">
            <w:pPr>
              <w:widowControl w:val="0"/>
              <w:spacing w:after="0" w:line="240" w:lineRule="auto"/>
              <w:contextualSpacing/>
              <w:jc w:val="center"/>
              <w:rPr>
                <w:rFonts w:ascii="Times New Roman" w:hAnsi="Times New Roman" w:cs="Times New Roman"/>
                <w:color w:val="000000" w:themeColor="text1"/>
                <w:sz w:val="24"/>
                <w:szCs w:val="24"/>
              </w:rPr>
            </w:pPr>
          </w:p>
        </w:tc>
      </w:tr>
      <w:tr w:rsidR="004F4FA6" w14:paraId="198F0DDD" w14:textId="77777777" w:rsidTr="00C23408">
        <w:trPr>
          <w:trHeight w:val="220"/>
          <w:jc w:val="center"/>
        </w:trPr>
        <w:tc>
          <w:tcPr>
            <w:tcW w:w="164" w:type="pct"/>
            <w:tcBorders>
              <w:top w:val="single" w:sz="4" w:space="0" w:color="auto"/>
              <w:left w:val="single" w:sz="4" w:space="0" w:color="auto"/>
              <w:bottom w:val="single" w:sz="4" w:space="0" w:color="auto"/>
              <w:right w:val="single" w:sz="4" w:space="0" w:color="auto"/>
            </w:tcBorders>
            <w:vAlign w:val="center"/>
          </w:tcPr>
          <w:p w14:paraId="678529E6" w14:textId="77777777" w:rsidR="004F4FA6" w:rsidRDefault="005D23C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902" w:type="pct"/>
            <w:tcBorders>
              <w:top w:val="single" w:sz="4" w:space="0" w:color="auto"/>
              <w:left w:val="single" w:sz="4" w:space="0" w:color="auto"/>
              <w:bottom w:val="single" w:sz="4" w:space="0" w:color="auto"/>
              <w:right w:val="single" w:sz="4" w:space="0" w:color="auto"/>
            </w:tcBorders>
            <w:vAlign w:val="center"/>
          </w:tcPr>
          <w:p w14:paraId="7AA551E4" w14:textId="77777777" w:rsidR="004F4FA6" w:rsidRDefault="004F4FA6">
            <w:pPr>
              <w:widowControl w:val="0"/>
              <w:spacing w:after="0" w:line="240" w:lineRule="auto"/>
              <w:contextualSpacing/>
              <w:jc w:val="center"/>
              <w:rPr>
                <w:rFonts w:ascii="Times New Roman" w:hAnsi="Times New Roman" w:cs="Times New Roman"/>
                <w:color w:val="000000" w:themeColor="text1"/>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tcPr>
          <w:p w14:paraId="334382E7" w14:textId="77777777" w:rsidR="004F4FA6" w:rsidRDefault="004F4FA6">
            <w:pPr>
              <w:widowControl w:val="0"/>
              <w:spacing w:after="0" w:line="240" w:lineRule="auto"/>
              <w:contextualSpacing/>
              <w:jc w:val="center"/>
              <w:rPr>
                <w:rFonts w:ascii="Times New Roman" w:hAnsi="Times New Roman" w:cs="Times New Roman"/>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4001A120" w14:textId="77777777" w:rsidR="004F4FA6" w:rsidRDefault="004F4FA6">
            <w:pPr>
              <w:widowControl w:val="0"/>
              <w:spacing w:after="0" w:line="240" w:lineRule="auto"/>
              <w:contextualSpacing/>
              <w:jc w:val="center"/>
              <w:rPr>
                <w:rFonts w:ascii="Times New Roman" w:hAnsi="Times New Roman" w:cs="Times New Roman"/>
                <w:color w:val="000000" w:themeColor="text1"/>
                <w:sz w:val="24"/>
                <w:szCs w:val="24"/>
              </w:rPr>
            </w:pPr>
          </w:p>
        </w:tc>
      </w:tr>
      <w:tr w:rsidR="004F4FA6" w14:paraId="023661E8" w14:textId="77777777" w:rsidTr="00C23408">
        <w:trPr>
          <w:trHeight w:val="233"/>
          <w:jc w:val="center"/>
        </w:trPr>
        <w:tc>
          <w:tcPr>
            <w:tcW w:w="164" w:type="pct"/>
            <w:tcBorders>
              <w:top w:val="single" w:sz="4" w:space="0" w:color="auto"/>
              <w:left w:val="single" w:sz="4" w:space="0" w:color="auto"/>
              <w:bottom w:val="single" w:sz="4" w:space="0" w:color="auto"/>
              <w:right w:val="single" w:sz="4" w:space="0" w:color="auto"/>
            </w:tcBorders>
            <w:vAlign w:val="center"/>
          </w:tcPr>
          <w:p w14:paraId="20138478" w14:textId="77777777" w:rsidR="004F4FA6" w:rsidRDefault="005D23C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902" w:type="pct"/>
            <w:tcBorders>
              <w:top w:val="single" w:sz="4" w:space="0" w:color="auto"/>
              <w:left w:val="single" w:sz="4" w:space="0" w:color="auto"/>
              <w:bottom w:val="single" w:sz="4" w:space="0" w:color="auto"/>
              <w:right w:val="single" w:sz="4" w:space="0" w:color="auto"/>
            </w:tcBorders>
            <w:vAlign w:val="center"/>
          </w:tcPr>
          <w:p w14:paraId="27CDB760" w14:textId="77777777" w:rsidR="004F4FA6" w:rsidRDefault="004F4FA6">
            <w:pPr>
              <w:widowControl w:val="0"/>
              <w:spacing w:after="0" w:line="240" w:lineRule="auto"/>
              <w:contextualSpacing/>
              <w:jc w:val="center"/>
              <w:rPr>
                <w:rFonts w:ascii="Times New Roman" w:hAnsi="Times New Roman" w:cs="Times New Roman"/>
                <w:color w:val="000000" w:themeColor="text1"/>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tcPr>
          <w:p w14:paraId="1A00B82B" w14:textId="77777777" w:rsidR="004F4FA6" w:rsidRDefault="004F4FA6">
            <w:pPr>
              <w:widowControl w:val="0"/>
              <w:spacing w:after="0" w:line="240" w:lineRule="auto"/>
              <w:contextualSpacing/>
              <w:jc w:val="center"/>
              <w:rPr>
                <w:rFonts w:ascii="Times New Roman" w:hAnsi="Times New Roman" w:cs="Times New Roman"/>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28A5F861" w14:textId="77777777" w:rsidR="004F4FA6" w:rsidRDefault="004F4FA6">
            <w:pPr>
              <w:widowControl w:val="0"/>
              <w:spacing w:after="0" w:line="240" w:lineRule="auto"/>
              <w:contextualSpacing/>
              <w:jc w:val="center"/>
              <w:rPr>
                <w:rFonts w:ascii="Times New Roman" w:hAnsi="Times New Roman" w:cs="Times New Roman"/>
                <w:color w:val="000000" w:themeColor="text1"/>
                <w:sz w:val="24"/>
                <w:szCs w:val="24"/>
              </w:rPr>
            </w:pPr>
          </w:p>
        </w:tc>
      </w:tr>
    </w:tbl>
    <w:p w14:paraId="7B56AB63" w14:textId="77777777" w:rsidR="004F4FA6" w:rsidRDefault="004F4FA6">
      <w:pPr>
        <w:widowControl w:val="0"/>
        <w:rPr>
          <w:rFonts w:ascii="Times New Roman" w:hAnsi="Times New Roman" w:cs="Times New Roman"/>
          <w:sz w:val="24"/>
          <w:szCs w:val="24"/>
        </w:rPr>
      </w:pPr>
    </w:p>
    <w:sectPr w:rsidR="004F4FA6">
      <w:pgSz w:w="16838" w:h="11906" w:orient="landscape"/>
      <w:pgMar w:top="568"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E7741" w14:textId="77777777" w:rsidR="00A36F14" w:rsidRDefault="00A36F14">
      <w:pPr>
        <w:spacing w:after="0" w:line="240" w:lineRule="auto"/>
      </w:pPr>
      <w:r>
        <w:separator/>
      </w:r>
    </w:p>
  </w:endnote>
  <w:endnote w:type="continuationSeparator" w:id="0">
    <w:p w14:paraId="277E9179" w14:textId="77777777" w:rsidR="00A36F14" w:rsidRDefault="00A36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167EA" w14:textId="77777777" w:rsidR="00A36F14" w:rsidRDefault="00A36F14">
      <w:pPr>
        <w:spacing w:after="0" w:line="240" w:lineRule="auto"/>
      </w:pPr>
      <w:r>
        <w:separator/>
      </w:r>
    </w:p>
  </w:footnote>
  <w:footnote w:type="continuationSeparator" w:id="0">
    <w:p w14:paraId="5DB5DC3B" w14:textId="77777777" w:rsidR="00A36F14" w:rsidRDefault="00A36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0pt;height:12pt;visibility:visible;mso-wrap-style:square" o:bullet="t">
        <v:imagedata r:id="rId1" o:title=""/>
      </v:shape>
    </w:pict>
  </w:numPicBullet>
  <w:numPicBullet w:numPicBulletId="1">
    <w:pict>
      <v:shape id="_x0000_i1043" type="#_x0000_t75" style="width:30pt;height:12pt;visibility:visible;mso-wrap-style:square" o:bullet="t">
        <v:imagedata r:id="rId2" o:title=""/>
      </v:shape>
    </w:pict>
  </w:numPicBullet>
  <w:abstractNum w:abstractNumId="0" w15:restartNumberingAfterBreak="0">
    <w:nsid w:val="066E6802"/>
    <w:multiLevelType w:val="hybridMultilevel"/>
    <w:tmpl w:val="D57EDA20"/>
    <w:lvl w:ilvl="0" w:tplc="7AACA138">
      <w:start w:val="1"/>
      <w:numFmt w:val="decimal"/>
      <w:lvlText w:val="%1."/>
      <w:lvlJc w:val="left"/>
      <w:pPr>
        <w:ind w:left="720" w:hanging="360"/>
      </w:pPr>
      <w:rPr>
        <w:rFonts w:hint="default"/>
      </w:rPr>
    </w:lvl>
    <w:lvl w:ilvl="1" w:tplc="59D6FE06">
      <w:start w:val="1"/>
      <w:numFmt w:val="lowerLetter"/>
      <w:lvlText w:val="%2."/>
      <w:lvlJc w:val="left"/>
      <w:pPr>
        <w:ind w:left="1440" w:hanging="360"/>
      </w:pPr>
    </w:lvl>
    <w:lvl w:ilvl="2" w:tplc="D8B05E16">
      <w:start w:val="1"/>
      <w:numFmt w:val="lowerRoman"/>
      <w:lvlText w:val="%3."/>
      <w:lvlJc w:val="right"/>
      <w:pPr>
        <w:ind w:left="2160" w:hanging="180"/>
      </w:pPr>
    </w:lvl>
    <w:lvl w:ilvl="3" w:tplc="F4F64450">
      <w:start w:val="1"/>
      <w:numFmt w:val="decimal"/>
      <w:lvlText w:val="%4."/>
      <w:lvlJc w:val="left"/>
      <w:pPr>
        <w:ind w:left="2880" w:hanging="360"/>
      </w:pPr>
    </w:lvl>
    <w:lvl w:ilvl="4" w:tplc="040EDDA4">
      <w:start w:val="1"/>
      <w:numFmt w:val="lowerLetter"/>
      <w:lvlText w:val="%5."/>
      <w:lvlJc w:val="left"/>
      <w:pPr>
        <w:ind w:left="3600" w:hanging="360"/>
      </w:pPr>
    </w:lvl>
    <w:lvl w:ilvl="5" w:tplc="9BC4524E">
      <w:start w:val="1"/>
      <w:numFmt w:val="lowerRoman"/>
      <w:lvlText w:val="%6."/>
      <w:lvlJc w:val="right"/>
      <w:pPr>
        <w:ind w:left="4320" w:hanging="180"/>
      </w:pPr>
    </w:lvl>
    <w:lvl w:ilvl="6" w:tplc="D2104CE4">
      <w:start w:val="1"/>
      <w:numFmt w:val="decimal"/>
      <w:lvlText w:val="%7."/>
      <w:lvlJc w:val="left"/>
      <w:pPr>
        <w:ind w:left="5040" w:hanging="360"/>
      </w:pPr>
    </w:lvl>
    <w:lvl w:ilvl="7" w:tplc="35820530">
      <w:start w:val="1"/>
      <w:numFmt w:val="lowerLetter"/>
      <w:lvlText w:val="%8."/>
      <w:lvlJc w:val="left"/>
      <w:pPr>
        <w:ind w:left="5760" w:hanging="360"/>
      </w:pPr>
    </w:lvl>
    <w:lvl w:ilvl="8" w:tplc="57A6CD0A">
      <w:start w:val="1"/>
      <w:numFmt w:val="lowerRoman"/>
      <w:lvlText w:val="%9."/>
      <w:lvlJc w:val="right"/>
      <w:pPr>
        <w:ind w:left="6480" w:hanging="180"/>
      </w:pPr>
    </w:lvl>
  </w:abstractNum>
  <w:abstractNum w:abstractNumId="1" w15:restartNumberingAfterBreak="0">
    <w:nsid w:val="29FA24B8"/>
    <w:multiLevelType w:val="hybridMultilevel"/>
    <w:tmpl w:val="ACC6AF42"/>
    <w:lvl w:ilvl="0" w:tplc="E3DC0B38">
      <w:start w:val="1"/>
      <w:numFmt w:val="bullet"/>
      <w:lvlText w:val="–"/>
      <w:lvlJc w:val="left"/>
      <w:pPr>
        <w:ind w:left="709" w:hanging="360"/>
      </w:pPr>
      <w:rPr>
        <w:rFonts w:ascii="Arial" w:eastAsia="Arial" w:hAnsi="Arial" w:cs="Arial" w:hint="default"/>
      </w:rPr>
    </w:lvl>
    <w:lvl w:ilvl="1" w:tplc="DD50D978">
      <w:start w:val="1"/>
      <w:numFmt w:val="bullet"/>
      <w:lvlText w:val="o"/>
      <w:lvlJc w:val="left"/>
      <w:pPr>
        <w:ind w:left="1429" w:hanging="360"/>
      </w:pPr>
      <w:rPr>
        <w:rFonts w:ascii="Courier New" w:eastAsia="Courier New" w:hAnsi="Courier New" w:cs="Courier New" w:hint="default"/>
      </w:rPr>
    </w:lvl>
    <w:lvl w:ilvl="2" w:tplc="9036CA6E">
      <w:start w:val="1"/>
      <w:numFmt w:val="bullet"/>
      <w:lvlText w:val="§"/>
      <w:lvlJc w:val="left"/>
      <w:pPr>
        <w:ind w:left="2149" w:hanging="360"/>
      </w:pPr>
      <w:rPr>
        <w:rFonts w:ascii="Wingdings" w:eastAsia="Wingdings" w:hAnsi="Wingdings" w:cs="Wingdings" w:hint="default"/>
      </w:rPr>
    </w:lvl>
    <w:lvl w:ilvl="3" w:tplc="6B5880C4">
      <w:start w:val="1"/>
      <w:numFmt w:val="bullet"/>
      <w:lvlText w:val="·"/>
      <w:lvlJc w:val="left"/>
      <w:pPr>
        <w:ind w:left="2869" w:hanging="360"/>
      </w:pPr>
      <w:rPr>
        <w:rFonts w:ascii="Symbol" w:eastAsia="Symbol" w:hAnsi="Symbol" w:cs="Symbol" w:hint="default"/>
      </w:rPr>
    </w:lvl>
    <w:lvl w:ilvl="4" w:tplc="67CA40C8">
      <w:start w:val="1"/>
      <w:numFmt w:val="bullet"/>
      <w:lvlText w:val="o"/>
      <w:lvlJc w:val="left"/>
      <w:pPr>
        <w:ind w:left="3589" w:hanging="360"/>
      </w:pPr>
      <w:rPr>
        <w:rFonts w:ascii="Courier New" w:eastAsia="Courier New" w:hAnsi="Courier New" w:cs="Courier New" w:hint="default"/>
      </w:rPr>
    </w:lvl>
    <w:lvl w:ilvl="5" w:tplc="B3A44478">
      <w:start w:val="1"/>
      <w:numFmt w:val="bullet"/>
      <w:lvlText w:val="§"/>
      <w:lvlJc w:val="left"/>
      <w:pPr>
        <w:ind w:left="4309" w:hanging="360"/>
      </w:pPr>
      <w:rPr>
        <w:rFonts w:ascii="Wingdings" w:eastAsia="Wingdings" w:hAnsi="Wingdings" w:cs="Wingdings" w:hint="default"/>
      </w:rPr>
    </w:lvl>
    <w:lvl w:ilvl="6" w:tplc="34E499AC">
      <w:start w:val="1"/>
      <w:numFmt w:val="bullet"/>
      <w:lvlText w:val="·"/>
      <w:lvlJc w:val="left"/>
      <w:pPr>
        <w:ind w:left="5029" w:hanging="360"/>
      </w:pPr>
      <w:rPr>
        <w:rFonts w:ascii="Symbol" w:eastAsia="Symbol" w:hAnsi="Symbol" w:cs="Symbol" w:hint="default"/>
      </w:rPr>
    </w:lvl>
    <w:lvl w:ilvl="7" w:tplc="EB1AFF18">
      <w:start w:val="1"/>
      <w:numFmt w:val="bullet"/>
      <w:lvlText w:val="o"/>
      <w:lvlJc w:val="left"/>
      <w:pPr>
        <w:ind w:left="5749" w:hanging="360"/>
      </w:pPr>
      <w:rPr>
        <w:rFonts w:ascii="Courier New" w:eastAsia="Courier New" w:hAnsi="Courier New" w:cs="Courier New" w:hint="default"/>
      </w:rPr>
    </w:lvl>
    <w:lvl w:ilvl="8" w:tplc="FC0A8FC6">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45A330E3"/>
    <w:multiLevelType w:val="hybridMultilevel"/>
    <w:tmpl w:val="5556245A"/>
    <w:lvl w:ilvl="0" w:tplc="D240981A">
      <w:start w:val="1"/>
      <w:numFmt w:val="decimal"/>
      <w:lvlText w:val="%1)"/>
      <w:lvlJc w:val="left"/>
      <w:pPr>
        <w:ind w:left="720" w:hanging="360"/>
      </w:pPr>
      <w:rPr>
        <w:rFonts w:hint="default"/>
      </w:rPr>
    </w:lvl>
    <w:lvl w:ilvl="1" w:tplc="A2BEE386">
      <w:start w:val="1"/>
      <w:numFmt w:val="lowerLetter"/>
      <w:lvlText w:val="%2."/>
      <w:lvlJc w:val="left"/>
      <w:pPr>
        <w:ind w:left="1440" w:hanging="360"/>
      </w:pPr>
    </w:lvl>
    <w:lvl w:ilvl="2" w:tplc="37E6F298">
      <w:start w:val="1"/>
      <w:numFmt w:val="lowerRoman"/>
      <w:lvlText w:val="%3."/>
      <w:lvlJc w:val="right"/>
      <w:pPr>
        <w:ind w:left="2160" w:hanging="180"/>
      </w:pPr>
    </w:lvl>
    <w:lvl w:ilvl="3" w:tplc="6DB89CFE">
      <w:start w:val="1"/>
      <w:numFmt w:val="decimal"/>
      <w:lvlText w:val="%4."/>
      <w:lvlJc w:val="left"/>
      <w:pPr>
        <w:ind w:left="2880" w:hanging="360"/>
      </w:pPr>
    </w:lvl>
    <w:lvl w:ilvl="4" w:tplc="6E16D88A">
      <w:start w:val="1"/>
      <w:numFmt w:val="lowerLetter"/>
      <w:lvlText w:val="%5."/>
      <w:lvlJc w:val="left"/>
      <w:pPr>
        <w:ind w:left="3600" w:hanging="360"/>
      </w:pPr>
    </w:lvl>
    <w:lvl w:ilvl="5" w:tplc="CA1E6216">
      <w:start w:val="1"/>
      <w:numFmt w:val="lowerRoman"/>
      <w:lvlText w:val="%6."/>
      <w:lvlJc w:val="right"/>
      <w:pPr>
        <w:ind w:left="4320" w:hanging="180"/>
      </w:pPr>
    </w:lvl>
    <w:lvl w:ilvl="6" w:tplc="4FD88D34">
      <w:start w:val="1"/>
      <w:numFmt w:val="decimal"/>
      <w:lvlText w:val="%7."/>
      <w:lvlJc w:val="left"/>
      <w:pPr>
        <w:ind w:left="5040" w:hanging="360"/>
      </w:pPr>
    </w:lvl>
    <w:lvl w:ilvl="7" w:tplc="6E08CA16">
      <w:start w:val="1"/>
      <w:numFmt w:val="lowerLetter"/>
      <w:lvlText w:val="%8."/>
      <w:lvlJc w:val="left"/>
      <w:pPr>
        <w:ind w:left="5760" w:hanging="360"/>
      </w:pPr>
    </w:lvl>
    <w:lvl w:ilvl="8" w:tplc="685E45C4">
      <w:start w:val="1"/>
      <w:numFmt w:val="lowerRoman"/>
      <w:lvlText w:val="%9."/>
      <w:lvlJc w:val="right"/>
      <w:pPr>
        <w:ind w:left="6480" w:hanging="180"/>
      </w:pPr>
    </w:lvl>
  </w:abstractNum>
  <w:abstractNum w:abstractNumId="3" w15:restartNumberingAfterBreak="0">
    <w:nsid w:val="475E29DD"/>
    <w:multiLevelType w:val="hybridMultilevel"/>
    <w:tmpl w:val="6CBCF656"/>
    <w:lvl w:ilvl="0" w:tplc="E58841C8">
      <w:start w:val="2"/>
      <w:numFmt w:val="decimal"/>
      <w:lvlText w:val="%1)"/>
      <w:lvlJc w:val="left"/>
      <w:pPr>
        <w:ind w:left="720" w:hanging="360"/>
      </w:pPr>
      <w:rPr>
        <w:rFonts w:ascii="Arial" w:eastAsiaTheme="minorEastAsia" w:hAnsi="Arial" w:cs="Arial" w:hint="default"/>
        <w:u w:val="none"/>
      </w:rPr>
    </w:lvl>
    <w:lvl w:ilvl="1" w:tplc="E47040B0">
      <w:start w:val="1"/>
      <w:numFmt w:val="lowerLetter"/>
      <w:lvlText w:val="%2."/>
      <w:lvlJc w:val="left"/>
      <w:pPr>
        <w:ind w:left="1440" w:hanging="360"/>
      </w:pPr>
    </w:lvl>
    <w:lvl w:ilvl="2" w:tplc="33BC3A4C">
      <w:start w:val="1"/>
      <w:numFmt w:val="lowerRoman"/>
      <w:lvlText w:val="%3."/>
      <w:lvlJc w:val="right"/>
      <w:pPr>
        <w:ind w:left="2160" w:hanging="180"/>
      </w:pPr>
    </w:lvl>
    <w:lvl w:ilvl="3" w:tplc="F3222B04">
      <w:start w:val="1"/>
      <w:numFmt w:val="decimal"/>
      <w:lvlText w:val="%4."/>
      <w:lvlJc w:val="left"/>
      <w:pPr>
        <w:ind w:left="2880" w:hanging="360"/>
      </w:pPr>
    </w:lvl>
    <w:lvl w:ilvl="4" w:tplc="B75E0BF4">
      <w:start w:val="1"/>
      <w:numFmt w:val="lowerLetter"/>
      <w:lvlText w:val="%5."/>
      <w:lvlJc w:val="left"/>
      <w:pPr>
        <w:ind w:left="3600" w:hanging="360"/>
      </w:pPr>
    </w:lvl>
    <w:lvl w:ilvl="5" w:tplc="DC0EC7CE">
      <w:start w:val="1"/>
      <w:numFmt w:val="lowerRoman"/>
      <w:lvlText w:val="%6."/>
      <w:lvlJc w:val="right"/>
      <w:pPr>
        <w:ind w:left="4320" w:hanging="180"/>
      </w:pPr>
    </w:lvl>
    <w:lvl w:ilvl="6" w:tplc="C05C1624">
      <w:start w:val="1"/>
      <w:numFmt w:val="decimal"/>
      <w:lvlText w:val="%7."/>
      <w:lvlJc w:val="left"/>
      <w:pPr>
        <w:ind w:left="5040" w:hanging="360"/>
      </w:pPr>
    </w:lvl>
    <w:lvl w:ilvl="7" w:tplc="BA2CCA60">
      <w:start w:val="1"/>
      <w:numFmt w:val="lowerLetter"/>
      <w:lvlText w:val="%8."/>
      <w:lvlJc w:val="left"/>
      <w:pPr>
        <w:ind w:left="5760" w:hanging="360"/>
      </w:pPr>
    </w:lvl>
    <w:lvl w:ilvl="8" w:tplc="4EDE186E">
      <w:start w:val="1"/>
      <w:numFmt w:val="lowerRoman"/>
      <w:lvlText w:val="%9."/>
      <w:lvlJc w:val="right"/>
      <w:pPr>
        <w:ind w:left="6480" w:hanging="180"/>
      </w:pPr>
    </w:lvl>
  </w:abstractNum>
  <w:abstractNum w:abstractNumId="4" w15:restartNumberingAfterBreak="0">
    <w:nsid w:val="4B6938FC"/>
    <w:multiLevelType w:val="hybridMultilevel"/>
    <w:tmpl w:val="CE2E3164"/>
    <w:lvl w:ilvl="0" w:tplc="44CCBD6C">
      <w:start w:val="1"/>
      <w:numFmt w:val="upperRoman"/>
      <w:lvlText w:val="%1."/>
      <w:lvlJc w:val="left"/>
      <w:pPr>
        <w:ind w:left="1080" w:hanging="720"/>
      </w:pPr>
      <w:rPr>
        <w:rFonts w:hint="default"/>
      </w:rPr>
    </w:lvl>
    <w:lvl w:ilvl="1" w:tplc="5D9ED856">
      <w:start w:val="1"/>
      <w:numFmt w:val="lowerLetter"/>
      <w:lvlText w:val="%2."/>
      <w:lvlJc w:val="left"/>
      <w:pPr>
        <w:ind w:left="1440" w:hanging="360"/>
      </w:pPr>
    </w:lvl>
    <w:lvl w:ilvl="2" w:tplc="DC3A58EE">
      <w:start w:val="1"/>
      <w:numFmt w:val="lowerRoman"/>
      <w:lvlText w:val="%3."/>
      <w:lvlJc w:val="right"/>
      <w:pPr>
        <w:ind w:left="2160" w:hanging="180"/>
      </w:pPr>
    </w:lvl>
    <w:lvl w:ilvl="3" w:tplc="FA3EA636">
      <w:start w:val="1"/>
      <w:numFmt w:val="decimal"/>
      <w:lvlText w:val="%4."/>
      <w:lvlJc w:val="left"/>
      <w:pPr>
        <w:ind w:left="2880" w:hanging="360"/>
      </w:pPr>
    </w:lvl>
    <w:lvl w:ilvl="4" w:tplc="0C3CCBFE">
      <w:start w:val="1"/>
      <w:numFmt w:val="lowerLetter"/>
      <w:lvlText w:val="%5."/>
      <w:lvlJc w:val="left"/>
      <w:pPr>
        <w:ind w:left="3600" w:hanging="360"/>
      </w:pPr>
    </w:lvl>
    <w:lvl w:ilvl="5" w:tplc="76A2C14A">
      <w:start w:val="1"/>
      <w:numFmt w:val="lowerRoman"/>
      <w:lvlText w:val="%6."/>
      <w:lvlJc w:val="right"/>
      <w:pPr>
        <w:ind w:left="4320" w:hanging="180"/>
      </w:pPr>
    </w:lvl>
    <w:lvl w:ilvl="6" w:tplc="CE38B70C">
      <w:start w:val="1"/>
      <w:numFmt w:val="decimal"/>
      <w:lvlText w:val="%7."/>
      <w:lvlJc w:val="left"/>
      <w:pPr>
        <w:ind w:left="5040" w:hanging="360"/>
      </w:pPr>
    </w:lvl>
    <w:lvl w:ilvl="7" w:tplc="CA88545E">
      <w:start w:val="1"/>
      <w:numFmt w:val="lowerLetter"/>
      <w:lvlText w:val="%8."/>
      <w:lvlJc w:val="left"/>
      <w:pPr>
        <w:ind w:left="5760" w:hanging="360"/>
      </w:pPr>
    </w:lvl>
    <w:lvl w:ilvl="8" w:tplc="1362FEBA">
      <w:start w:val="1"/>
      <w:numFmt w:val="lowerRoman"/>
      <w:lvlText w:val="%9."/>
      <w:lvlJc w:val="right"/>
      <w:pPr>
        <w:ind w:left="6480" w:hanging="180"/>
      </w:pPr>
    </w:lvl>
  </w:abstractNum>
  <w:abstractNum w:abstractNumId="5" w15:restartNumberingAfterBreak="0">
    <w:nsid w:val="597517ED"/>
    <w:multiLevelType w:val="hybridMultilevel"/>
    <w:tmpl w:val="0E484136"/>
    <w:lvl w:ilvl="0" w:tplc="199A9B56">
      <w:start w:val="1"/>
      <w:numFmt w:val="decimal"/>
      <w:lvlText w:val="%1)"/>
      <w:lvlJc w:val="left"/>
      <w:pPr>
        <w:ind w:left="720" w:hanging="360"/>
      </w:pPr>
      <w:rPr>
        <w:rFonts w:hint="default"/>
      </w:rPr>
    </w:lvl>
    <w:lvl w:ilvl="1" w:tplc="AFF83F94">
      <w:start w:val="1"/>
      <w:numFmt w:val="lowerLetter"/>
      <w:lvlText w:val="%2."/>
      <w:lvlJc w:val="left"/>
      <w:pPr>
        <w:ind w:left="1440" w:hanging="360"/>
      </w:pPr>
    </w:lvl>
    <w:lvl w:ilvl="2" w:tplc="9AD43388">
      <w:start w:val="1"/>
      <w:numFmt w:val="lowerRoman"/>
      <w:lvlText w:val="%3."/>
      <w:lvlJc w:val="right"/>
      <w:pPr>
        <w:ind w:left="2160" w:hanging="180"/>
      </w:pPr>
    </w:lvl>
    <w:lvl w:ilvl="3" w:tplc="4F003F7E">
      <w:start w:val="1"/>
      <w:numFmt w:val="decimal"/>
      <w:lvlText w:val="%4."/>
      <w:lvlJc w:val="left"/>
      <w:pPr>
        <w:ind w:left="2880" w:hanging="360"/>
      </w:pPr>
    </w:lvl>
    <w:lvl w:ilvl="4" w:tplc="4AC6EB18">
      <w:start w:val="1"/>
      <w:numFmt w:val="lowerLetter"/>
      <w:lvlText w:val="%5."/>
      <w:lvlJc w:val="left"/>
      <w:pPr>
        <w:ind w:left="3600" w:hanging="360"/>
      </w:pPr>
    </w:lvl>
    <w:lvl w:ilvl="5" w:tplc="95C4F384">
      <w:start w:val="1"/>
      <w:numFmt w:val="lowerRoman"/>
      <w:lvlText w:val="%6."/>
      <w:lvlJc w:val="right"/>
      <w:pPr>
        <w:ind w:left="4320" w:hanging="180"/>
      </w:pPr>
    </w:lvl>
    <w:lvl w:ilvl="6" w:tplc="914A3192">
      <w:start w:val="1"/>
      <w:numFmt w:val="decimal"/>
      <w:lvlText w:val="%7."/>
      <w:lvlJc w:val="left"/>
      <w:pPr>
        <w:ind w:left="5040" w:hanging="360"/>
      </w:pPr>
    </w:lvl>
    <w:lvl w:ilvl="7" w:tplc="1BD04FA4">
      <w:start w:val="1"/>
      <w:numFmt w:val="lowerLetter"/>
      <w:lvlText w:val="%8."/>
      <w:lvlJc w:val="left"/>
      <w:pPr>
        <w:ind w:left="5760" w:hanging="360"/>
      </w:pPr>
    </w:lvl>
    <w:lvl w:ilvl="8" w:tplc="AA948670">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FA6"/>
    <w:rsid w:val="001354CD"/>
    <w:rsid w:val="00187C70"/>
    <w:rsid w:val="00193A13"/>
    <w:rsid w:val="001A4DB2"/>
    <w:rsid w:val="001F2E90"/>
    <w:rsid w:val="002F3CB6"/>
    <w:rsid w:val="00323AE0"/>
    <w:rsid w:val="00341655"/>
    <w:rsid w:val="00380C8A"/>
    <w:rsid w:val="003B5BD3"/>
    <w:rsid w:val="003E7B6C"/>
    <w:rsid w:val="004230C5"/>
    <w:rsid w:val="004F4FA6"/>
    <w:rsid w:val="00513C9A"/>
    <w:rsid w:val="00582832"/>
    <w:rsid w:val="005D23CC"/>
    <w:rsid w:val="00654134"/>
    <w:rsid w:val="00695F95"/>
    <w:rsid w:val="006B5534"/>
    <w:rsid w:val="00704EA6"/>
    <w:rsid w:val="007D157E"/>
    <w:rsid w:val="00880FDF"/>
    <w:rsid w:val="008A31BF"/>
    <w:rsid w:val="008C079B"/>
    <w:rsid w:val="00944EAC"/>
    <w:rsid w:val="00A067DE"/>
    <w:rsid w:val="00A36F14"/>
    <w:rsid w:val="00A42770"/>
    <w:rsid w:val="00A96D20"/>
    <w:rsid w:val="00AC191A"/>
    <w:rsid w:val="00AD5354"/>
    <w:rsid w:val="00B70921"/>
    <w:rsid w:val="00B90367"/>
    <w:rsid w:val="00C0784E"/>
    <w:rsid w:val="00C22AFD"/>
    <w:rsid w:val="00C23408"/>
    <w:rsid w:val="00C66ABC"/>
    <w:rsid w:val="00DB4162"/>
    <w:rsid w:val="00DC38D7"/>
    <w:rsid w:val="00E16412"/>
    <w:rsid w:val="00E632E6"/>
    <w:rsid w:val="00E64A94"/>
    <w:rsid w:val="00F061D3"/>
    <w:rsid w:val="00F24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6078"/>
  <w15:docId w15:val="{200E0C60-0D32-47BC-B49A-589AA9BE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styleId="af3">
    <w:name w:val="header"/>
    <w:basedOn w:val="a"/>
    <w:link w:val="af4"/>
    <w:uiPriority w:val="99"/>
    <w:unhideWhenUsed/>
    <w:pPr>
      <w:tabs>
        <w:tab w:val="center" w:pos="4677"/>
        <w:tab w:val="right" w:pos="9355"/>
      </w:tabs>
      <w:spacing w:after="0" w:line="240" w:lineRule="auto"/>
    </w:pPr>
  </w:style>
  <w:style w:type="character" w:customStyle="1" w:styleId="af4">
    <w:name w:val="Верхний колонтитул Знак"/>
    <w:basedOn w:val="a0"/>
    <w:link w:val="af3"/>
    <w:uiPriority w:val="99"/>
  </w:style>
  <w:style w:type="table" w:styleId="af5">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List Paragraph"/>
    <w:basedOn w:val="a"/>
    <w:uiPriority w:val="34"/>
    <w:qFormat/>
    <w:pPr>
      <w:ind w:left="720"/>
      <w:contextualSpacing/>
    </w:pPr>
  </w:style>
  <w:style w:type="character" w:styleId="af7">
    <w:name w:val="Hyperlink"/>
    <w:basedOn w:val="a0"/>
    <w:uiPriority w:val="99"/>
    <w:unhideWhenUsed/>
    <w:rPr>
      <w:color w:val="0563C1" w:themeColor="hyperlink"/>
      <w:u w:val="single"/>
    </w:rPr>
  </w:style>
  <w:style w:type="character" w:styleId="af8">
    <w:name w:val="annotation reference"/>
    <w:basedOn w:val="a0"/>
    <w:uiPriority w:val="99"/>
    <w:semiHidden/>
    <w:unhideWhenUsed/>
    <w:rPr>
      <w:sz w:val="16"/>
      <w:szCs w:val="16"/>
    </w:rPr>
  </w:style>
  <w:style w:type="paragraph" w:styleId="af9">
    <w:name w:val="annotation text"/>
    <w:basedOn w:val="a"/>
    <w:link w:val="afa"/>
    <w:uiPriority w:val="99"/>
    <w:semiHidden/>
    <w:unhideWhenUsed/>
    <w:pPr>
      <w:spacing w:line="240" w:lineRule="auto"/>
    </w:pPr>
    <w:rPr>
      <w:sz w:val="20"/>
      <w:szCs w:val="20"/>
    </w:rPr>
  </w:style>
  <w:style w:type="character" w:customStyle="1" w:styleId="afa">
    <w:name w:val="Текст примечания Знак"/>
    <w:basedOn w:val="a0"/>
    <w:link w:val="af9"/>
    <w:uiPriority w:val="99"/>
    <w:semiHidden/>
    <w:rPr>
      <w:sz w:val="20"/>
      <w:szCs w:val="20"/>
    </w:rPr>
  </w:style>
  <w:style w:type="paragraph" w:styleId="afb">
    <w:name w:val="annotation subject"/>
    <w:basedOn w:val="af9"/>
    <w:next w:val="af9"/>
    <w:link w:val="afc"/>
    <w:uiPriority w:val="99"/>
    <w:semiHidden/>
    <w:unhideWhenUsed/>
    <w:rPr>
      <w:b/>
      <w:bCs/>
    </w:rPr>
  </w:style>
  <w:style w:type="character" w:customStyle="1" w:styleId="afc">
    <w:name w:val="Тема примечания Знак"/>
    <w:basedOn w:val="afa"/>
    <w:link w:val="afb"/>
    <w:uiPriority w:val="99"/>
    <w:semiHidden/>
    <w:rPr>
      <w:b/>
      <w:bCs/>
      <w:sz w:val="20"/>
      <w:szCs w:val="20"/>
    </w:rPr>
  </w:style>
  <w:style w:type="paragraph" w:styleId="afd">
    <w:name w:val="Balloon Text"/>
    <w:basedOn w:val="a"/>
    <w:link w:val="afe"/>
    <w:uiPriority w:val="99"/>
    <w:semiHidden/>
    <w:unhideWhenUsed/>
    <w:pPr>
      <w:spacing w:after="0" w:line="240" w:lineRule="auto"/>
    </w:pPr>
    <w:rPr>
      <w:rFonts w:ascii="Segoe UI" w:hAnsi="Segoe UI" w:cs="Segoe UI"/>
      <w:sz w:val="18"/>
      <w:szCs w:val="18"/>
    </w:rPr>
  </w:style>
  <w:style w:type="character" w:customStyle="1" w:styleId="afe">
    <w:name w:val="Текст выноски Знак"/>
    <w:basedOn w:val="a0"/>
    <w:link w:val="afd"/>
    <w:uiPriority w:val="99"/>
    <w:semiHidden/>
    <w:rPr>
      <w:rFonts w:ascii="Segoe UI" w:hAnsi="Segoe UI" w:cs="Segoe UI"/>
      <w:sz w:val="18"/>
      <w:szCs w:val="18"/>
    </w:rPr>
  </w:style>
  <w:style w:type="paragraph" w:styleId="aff">
    <w:name w:val="footer"/>
    <w:basedOn w:val="a"/>
    <w:link w:val="aff0"/>
    <w:uiPriority w:val="99"/>
    <w:unhideWhenUsed/>
    <w:pPr>
      <w:tabs>
        <w:tab w:val="center" w:pos="4677"/>
        <w:tab w:val="right" w:pos="9355"/>
      </w:tabs>
      <w:spacing w:after="0" w:line="240" w:lineRule="auto"/>
    </w:pPr>
  </w:style>
  <w:style w:type="character" w:customStyle="1" w:styleId="aff0">
    <w:name w:val="Нижний колонтитул Знак"/>
    <w:basedOn w:val="a0"/>
    <w:link w:val="aff"/>
    <w:uiPriority w:val="99"/>
  </w:style>
  <w:style w:type="character" w:styleId="aff1">
    <w:name w:val="Emphasis"/>
    <w:basedOn w:val="a0"/>
    <w:uiPriority w:val="20"/>
    <w:qFormat/>
    <w:rPr>
      <w:i/>
      <w:iCs/>
    </w:rPr>
  </w:style>
  <w:style w:type="character" w:styleId="aff2">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image" Target="media/image4.png"/><Relationship Id="rId18" Type="http://schemas.openxmlformats.org/officeDocument/2006/relationships/hyperlink" Target="consultantplus://offline/ref=F8FA5A2BA70EB9E83B96F853A8D65232BB3FF6F3FBEF4F58945CB979985A476DBA7AE3ACCFF9568D47AE0B4F46UEn0J"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mailto:info@nkorokr79.ru" TargetMode="Externa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0.png"/><Relationship Id="rId23"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image" Target="media/image5.png"/><Relationship Id="rId22" Type="http://schemas.openxmlformats.org/officeDocument/2006/relationships/hyperlink" Target="https://login.consultant.ru/link/?req=doc&amp;base=LAW&amp;n=400792&amp;dst=2360&amp;field=134&amp;date=31.01.2022"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8</Pages>
  <Words>1880</Words>
  <Characters>10716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2023-06-09T02:09:00Z</cp:lastPrinted>
  <dcterms:created xsi:type="dcterms:W3CDTF">2023-06-05T04:22:00Z</dcterms:created>
  <dcterms:modified xsi:type="dcterms:W3CDTF">2023-11-10T03:10:00Z</dcterms:modified>
</cp:coreProperties>
</file>