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4"/>
      </w:tblGrid>
      <w:tr w:rsidR="0049767F" w:rsidRPr="00056046" w:rsidTr="00843BBA">
        <w:trPr>
          <w:trHeight w:val="951"/>
        </w:trPr>
        <w:tc>
          <w:tcPr>
            <w:tcW w:w="5954" w:type="dxa"/>
          </w:tcPr>
          <w:p w:rsidR="0049767F" w:rsidRPr="004C27D3" w:rsidRDefault="0049767F" w:rsidP="00652115">
            <w:pPr>
              <w:spacing w:line="360" w:lineRule="auto"/>
              <w:ind w:left="60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«____» ________201</w:t>
            </w:r>
            <w:r w:rsidR="00E30C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г.  №_____________</w:t>
            </w:r>
          </w:p>
          <w:p w:rsidR="0049767F" w:rsidRPr="000008A5" w:rsidRDefault="0049767F" w:rsidP="00652115">
            <w:pPr>
              <w:spacing w:line="360" w:lineRule="auto"/>
              <w:ind w:left="60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 № __________ от «_____» ___________</w:t>
            </w:r>
          </w:p>
        </w:tc>
        <w:tc>
          <w:tcPr>
            <w:tcW w:w="3684" w:type="dxa"/>
          </w:tcPr>
          <w:p w:rsidR="00086EA3" w:rsidRDefault="00086EA3" w:rsidP="00086EA3">
            <w:pPr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Собственникам помещений в многоквартирном доме</w:t>
            </w:r>
          </w:p>
          <w:p w:rsidR="0049767F" w:rsidRPr="00056046" w:rsidRDefault="0049767F" w:rsidP="006E1FC1">
            <w:pPr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3E7F" w:rsidRDefault="00233E7F" w:rsidP="000008A5">
      <w:pPr>
        <w:rPr>
          <w:rFonts w:ascii="Times New Roman" w:hAnsi="Times New Roman" w:cs="Times New Roman"/>
          <w:sz w:val="28"/>
          <w:szCs w:val="28"/>
        </w:rPr>
      </w:pPr>
    </w:p>
    <w:p w:rsidR="00086EA3" w:rsidRDefault="00086EA3" w:rsidP="00086EA3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86EA3" w:rsidRDefault="00086EA3" w:rsidP="00086EA3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капитального ремонта</w:t>
      </w: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hAnsi="Times New Roman" w:cs="Calibri"/>
          <w:sz w:val="24"/>
          <w:szCs w:val="24"/>
        </w:rPr>
      </w:pP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части 2 статьи 182 Жилищного кодекса Российской Федерации (далее – ЖК РФ), в соответствии со статьей 10-1 закона Еврейской автономной области от 28.06.2013 № 324-ОЗ «О создании системы проведения капитального ремонта общего имущества в многоквартирных домах, расположенных на территории Еврейской автономной области» и</w:t>
      </w:r>
      <w:r w:rsidR="00D934E4">
        <w:rPr>
          <w:rFonts w:ascii="Times New Roman" w:hAnsi="Times New Roman"/>
          <w:sz w:val="28"/>
          <w:szCs w:val="28"/>
        </w:rPr>
        <w:t xml:space="preserve"> </w:t>
      </w:r>
      <w:r w:rsidR="00D934E4" w:rsidRPr="00D934E4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«Николаевское городское поселение» от 30.04.2019 № 164 «Об утверждении краткосрочного муниципального плана реализации региональной программы по проведению капитального ремонта общего имущества многоквартирных домов, находящихся на территории муниципального образования «Николаевское городское поселение» </w:t>
      </w:r>
      <w:proofErr w:type="spellStart"/>
      <w:r w:rsidR="00D934E4" w:rsidRPr="00D934E4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D934E4" w:rsidRPr="00D934E4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области, на 2020-2022 </w:t>
      </w:r>
      <w:proofErr w:type="spellStart"/>
      <w:r w:rsidR="00D934E4" w:rsidRPr="00D934E4">
        <w:rPr>
          <w:rFonts w:ascii="Times New Roman" w:hAnsi="Times New Roman"/>
          <w:sz w:val="28"/>
          <w:szCs w:val="28"/>
        </w:rPr>
        <w:t>г.г</w:t>
      </w:r>
      <w:proofErr w:type="spellEnd"/>
      <w:r w:rsidR="00D934E4" w:rsidRPr="00D934E4">
        <w:rPr>
          <w:rFonts w:ascii="Times New Roman" w:hAnsi="Times New Roman"/>
          <w:sz w:val="28"/>
          <w:szCs w:val="28"/>
        </w:rPr>
        <w:t>.» (в редакции постановления администрации муниципального образования «Николаевское городское поселение» от 31.05.2019 № 211)</w:t>
      </w:r>
      <w:r w:rsidR="00D93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некоммерческая организация – фонд «Региональный оператор по проведению капитального ремонта многоквартирных домов Еврейской автономной области» (далее – Региональный оператор) направляет предложения о проведении в </w:t>
      </w:r>
      <w:r>
        <w:rPr>
          <w:rFonts w:ascii="Times New Roman" w:hAnsi="Times New Roman"/>
          <w:b/>
          <w:sz w:val="28"/>
          <w:szCs w:val="28"/>
          <w:u w:val="single"/>
        </w:rPr>
        <w:t>2020</w:t>
      </w:r>
      <w:r w:rsidR="003D0F3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году</w:t>
      </w:r>
      <w:r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(далее – МКД), расположенном по адресу:</w:t>
      </w:r>
    </w:p>
    <w:p w:rsidR="00086EA3" w:rsidRDefault="00D934E4" w:rsidP="00086E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1B7A0B">
        <w:rPr>
          <w:rFonts w:ascii="Times New Roman" w:hAnsi="Times New Roman"/>
          <w:b/>
          <w:sz w:val="28"/>
          <w:szCs w:val="28"/>
          <w:u w:val="single"/>
        </w:rPr>
        <w:t>ЕАО, п. Николаевка, ул. Октябрьская, д. 3</w:t>
      </w:r>
      <w:r w:rsidR="0095674B">
        <w:rPr>
          <w:rFonts w:ascii="Times New Roman" w:hAnsi="Times New Roman"/>
          <w:b/>
          <w:sz w:val="28"/>
          <w:szCs w:val="28"/>
          <w:u w:val="single"/>
        </w:rPr>
        <w:t>9</w:t>
      </w:r>
      <w:r w:rsidRPr="001B7A0B">
        <w:rPr>
          <w:rFonts w:ascii="Times New Roman" w:hAnsi="Times New Roman"/>
          <w:sz w:val="28"/>
          <w:szCs w:val="28"/>
          <w:u w:val="single"/>
        </w:rPr>
        <w:t>.</w:t>
      </w:r>
      <w:r w:rsidR="001F4D9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6EA3">
        <w:rPr>
          <w:rFonts w:ascii="Times New Roman" w:hAnsi="Times New Roman"/>
          <w:sz w:val="28"/>
          <w:szCs w:val="28"/>
          <w:u w:val="single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548"/>
        <w:gridCol w:w="2407"/>
      </w:tblGrid>
      <w:tr w:rsidR="00086EA3" w:rsidTr="00086E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A3" w:rsidRDefault="00086EA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A3" w:rsidRDefault="00086EA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по капитальному ремонту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A3" w:rsidRDefault="00086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капитального ремонта, руб.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A3" w:rsidRDefault="00086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капитального ремонта</w:t>
            </w:r>
          </w:p>
        </w:tc>
      </w:tr>
      <w:tr w:rsidR="00086EA3" w:rsidTr="001F4D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A3" w:rsidRDefault="00086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A3" w:rsidRDefault="001F4D9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A3" w:rsidRDefault="001F4D9F" w:rsidP="0095674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  <w:r w:rsidR="009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A3" w:rsidRDefault="00086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</w:tr>
      <w:tr w:rsidR="001F4D9F" w:rsidTr="00086E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1F4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1F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1F4D9F" w:rsidP="00956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</w:t>
            </w:r>
            <w:r w:rsidR="009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3D0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1F4D9F" w:rsidTr="00086E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1F4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1F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чердачных перекрытий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3D0F32" w:rsidP="00956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3D0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</w:tr>
    </w:tbl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предельную стоимость работ по капитальному ремонту общего имущества в МКД включаются затраты на подготовку проектно-сметной документации и строительный контроль.</w:t>
      </w: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Источники финансирования: средства </w:t>
      </w:r>
      <w:r>
        <w:rPr>
          <w:rFonts w:ascii="Times New Roman" w:hAnsi="Times New Roman" w:cs="Times New Roman"/>
          <w:sz w:val="28"/>
          <w:szCs w:val="28"/>
        </w:rPr>
        <w:t xml:space="preserve">фонда капитального ремонта МКД, формируемые собственниками помещений в МКД на счете (счетах) Регионального оператора, за счет взносов на капитальный ремонт. </w:t>
      </w: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Окончательная стоимость работ определяется после согласования и утверждения проектно-сметной документации и проведения конкурсных процедур по отбору подрядных организаций.</w:t>
      </w: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189 ЖК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помещений в МКД не позднее чем через три месяца с момента получения предложений обязаны их рассмотреть и принять на общем собрании решение о проведении капитального ремонта общего имущества в этом МКД с оформлением протокола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(форму протокола и образец заполнения можно скачать на сайте Регионального оператора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fkr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eao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разделе «Собственникам»)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непринятия решения о проведении капитального ремонта общего имущества в МКД собственниками помещений в МКД право принятия решения по проведению такого ремонта переходит органу местного самоуправления согласно части 6 статьи 189 ЖК РФ. </w:t>
      </w: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168 ЖК РФ собственники помещений в МКД могут принять решение о переносе установленного срока капитального ремонта общего имущества в МКД на более поздний период, сокращении перечня планируемых видов услуг и (или) работ по капитальному ремонту общего имущества в МКД.</w:t>
      </w:r>
    </w:p>
    <w:p w:rsidR="00086EA3" w:rsidRDefault="00086EA3" w:rsidP="00086E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выполнения работ: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МКД обязаны при проведении капитального ремонта обеспечить свободный доступ работникам подрядной организации к общему имуществу в МКД в соответствии с частью 2 статьи 1, частью 4 статьи 30, частью 3 статьи 39 ЖК РФ и пунктом 10 Правил содержания общего имущества в МКД, утвержденных Постановлением Правительства Российской Федерации от 13.08.2006 № 491. При неисполнении указанной обязанности собственниками помещений в МКД Региональный оператор не несет ответственность за неисполнение обязанности по проведению капитального ремонта общего имущества в МКД в срок.</w:t>
      </w:r>
    </w:p>
    <w:p w:rsidR="00086EA3" w:rsidRDefault="00086EA3" w:rsidP="00086E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EA3" w:rsidRDefault="00086EA3" w:rsidP="00086E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EA3" w:rsidRDefault="00086EA3" w:rsidP="00086E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                                                                                        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</w:p>
    <w:p w:rsidR="000008A5" w:rsidRDefault="000008A5" w:rsidP="005B2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4E4" w:rsidRDefault="00D934E4" w:rsidP="00796A21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4E4" w:rsidRDefault="00D934E4" w:rsidP="00796A21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4E4" w:rsidRDefault="00D934E4" w:rsidP="00796A21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4E4" w:rsidRDefault="00D934E4" w:rsidP="00796A21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4E4" w:rsidRDefault="00D934E4" w:rsidP="00796A21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934E4" w:rsidSect="00E52C11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7C" w:rsidRDefault="00676D7C" w:rsidP="003F1927">
      <w:pPr>
        <w:spacing w:after="0" w:line="240" w:lineRule="auto"/>
      </w:pPr>
      <w:r>
        <w:separator/>
      </w:r>
    </w:p>
  </w:endnote>
  <w:endnote w:type="continuationSeparator" w:id="0">
    <w:p w:rsidR="00676D7C" w:rsidRDefault="00676D7C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AB" w:rsidRDefault="002D6DAB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7C" w:rsidRDefault="00676D7C" w:rsidP="003F1927">
      <w:pPr>
        <w:spacing w:after="0" w:line="240" w:lineRule="auto"/>
      </w:pPr>
      <w:r>
        <w:separator/>
      </w:r>
    </w:p>
  </w:footnote>
  <w:footnote w:type="continuationSeparator" w:id="0">
    <w:p w:rsidR="00676D7C" w:rsidRDefault="00676D7C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27" w:rsidRDefault="003F1927" w:rsidP="00797E09">
    <w:pPr>
      <w:pStyle w:val="a3"/>
      <w:tabs>
        <w:tab w:val="left" w:pos="426"/>
      </w:tabs>
      <w:ind w:left="142" w:firstLine="567"/>
      <w:jc w:val="center"/>
    </w:pPr>
  </w:p>
  <w:tbl>
    <w:tblPr>
      <w:tblStyle w:val="aa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1701"/>
      <w:gridCol w:w="3969"/>
    </w:tblGrid>
    <w:tr w:rsidR="00DF7BD7" w:rsidTr="00797E09">
      <w:trPr>
        <w:jc w:val="center"/>
      </w:trPr>
      <w:tc>
        <w:tcPr>
          <w:tcW w:w="3969" w:type="dxa"/>
        </w:tcPr>
        <w:p w:rsidR="00DF7BD7" w:rsidRPr="00E7787D" w:rsidRDefault="00DF7BD7" w:rsidP="00797E09">
          <w:pPr>
            <w:tabs>
              <w:tab w:val="left" w:pos="709"/>
            </w:tabs>
            <w:ind w:left="34" w:hanging="34"/>
            <w:jc w:val="center"/>
            <w:rPr>
              <w:noProof/>
              <w:sz w:val="18"/>
              <w:szCs w:val="18"/>
              <w:lang w:eastAsia="ru-RU"/>
            </w:rPr>
          </w:pPr>
        </w:p>
        <w:p w:rsidR="00DF7BD7" w:rsidRPr="00E7787D" w:rsidRDefault="00DF7BD7" w:rsidP="00797E09">
          <w:pPr>
            <w:tabs>
              <w:tab w:val="left" w:pos="709"/>
            </w:tabs>
            <w:jc w:val="center"/>
            <w:rPr>
              <w:noProof/>
              <w:sz w:val="18"/>
              <w:szCs w:val="18"/>
              <w:lang w:eastAsia="ru-RU"/>
            </w:rPr>
          </w:pPr>
        </w:p>
        <w:p w:rsidR="00E7787D" w:rsidRPr="00E7787D" w:rsidRDefault="00E7787D" w:rsidP="00797E09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НЕКОММЕРЧЕСКАЯ ОРГАНИЗАЦИЯ – ФОНД «РЕГИОНАЛЬНЫЙ ОПЕРАТОР</w:t>
          </w:r>
        </w:p>
        <w:p w:rsidR="003F6D8D" w:rsidRDefault="00E7787D" w:rsidP="00797E09">
          <w:pPr>
            <w:tabs>
              <w:tab w:val="left" w:pos="248"/>
              <w:tab w:val="left" w:pos="709"/>
              <w:tab w:val="left" w:pos="3728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ПО ПРОВЕДЕНИЮ КАПИТАЛЬНОГО РЕМОНТА МНОГОКВАРТИРНЫХ ДОМОВ ЕВРЕЙСКОЙ АВТОНОМНОЙ ОБЛАСТИ»</w:t>
          </w:r>
        </w:p>
        <w:p w:rsidR="000008A5" w:rsidRPr="00E7787D" w:rsidRDefault="000008A5" w:rsidP="00797E09">
          <w:pPr>
            <w:tabs>
              <w:tab w:val="left" w:pos="248"/>
              <w:tab w:val="left" w:pos="709"/>
              <w:tab w:val="left" w:pos="3728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НКО «РОКР»</w:t>
          </w:r>
        </w:p>
      </w:tc>
      <w:tc>
        <w:tcPr>
          <w:tcW w:w="1701" w:type="dxa"/>
        </w:tcPr>
        <w:p w:rsidR="003F6D8D" w:rsidRPr="00E7787D" w:rsidRDefault="003F6D8D" w:rsidP="00797E09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55790E72" wp14:editId="202C0C99">
                <wp:extent cx="925158" cy="1228725"/>
                <wp:effectExtent l="0" t="0" r="889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ade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024" cy="124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6D8D" w:rsidRPr="00E7787D" w:rsidRDefault="003F6D8D" w:rsidP="00797E09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DF7BD7" w:rsidRPr="00E7787D" w:rsidRDefault="00DF7BD7" w:rsidP="00797E09">
          <w:pPr>
            <w:tabs>
              <w:tab w:val="left" w:pos="709"/>
            </w:tabs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3F6D8D" w:rsidRPr="00E7787D" w:rsidRDefault="00E7787D" w:rsidP="00797E09">
          <w:pPr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09AA0187" wp14:editId="5A0952DC">
                <wp:extent cx="2114550" cy="669838"/>
                <wp:effectExtent l="0" t="0" r="0" b="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иврит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898" cy="68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08A5" w:rsidRDefault="000008A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Шолом-Алейхема ул., д. 25, г. Биробиджан, 679016</w:t>
    </w:r>
  </w:p>
  <w:p w:rsidR="000008A5" w:rsidRPr="002D6DAB" w:rsidRDefault="000008A5" w:rsidP="00797E09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0008A5" w:rsidRPr="00D2350A" w:rsidRDefault="000008A5" w:rsidP="00797E09">
    <w:pPr>
      <w:pStyle w:val="a5"/>
      <w:tabs>
        <w:tab w:val="left" w:pos="3465"/>
        <w:tab w:val="left" w:pos="3585"/>
        <w:tab w:val="center" w:pos="5174"/>
        <w:tab w:val="center" w:pos="5386"/>
        <w:tab w:val="left" w:pos="7365"/>
        <w:tab w:val="right" w:pos="10348"/>
      </w:tabs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3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0008A5" w:rsidRDefault="000008A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ОКПО 38685012, ОГРН 1137900000380</w:t>
    </w:r>
  </w:p>
  <w:p w:rsidR="000008A5" w:rsidRDefault="00DF7BD7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 w:rsidRPr="00860147">
      <w:rPr>
        <w:rFonts w:ascii="Times New Roman" w:hAnsi="Times New Roman"/>
        <w:sz w:val="20"/>
        <w:szCs w:val="20"/>
      </w:rPr>
      <w:t>ИНН 7901995562</w:t>
    </w:r>
    <w:r>
      <w:rPr>
        <w:rFonts w:ascii="Times New Roman" w:hAnsi="Times New Roman"/>
        <w:sz w:val="20"/>
        <w:szCs w:val="20"/>
      </w:rPr>
      <w:t xml:space="preserve">, </w:t>
    </w:r>
    <w:r w:rsidRPr="00860147">
      <w:rPr>
        <w:rFonts w:ascii="Times New Roman" w:hAnsi="Times New Roman"/>
        <w:sz w:val="20"/>
        <w:szCs w:val="20"/>
      </w:rPr>
      <w:t>КПП 790101001</w:t>
    </w:r>
  </w:p>
  <w:p w:rsidR="00652115" w:rsidRDefault="0065211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________________________________________________________________________________________________</w:t>
    </w:r>
  </w:p>
  <w:p w:rsidR="007742DD" w:rsidRDefault="007742DD" w:rsidP="00797E0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685A"/>
    <w:multiLevelType w:val="hybridMultilevel"/>
    <w:tmpl w:val="40FA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7"/>
    <w:rsid w:val="000008A5"/>
    <w:rsid w:val="0000334F"/>
    <w:rsid w:val="00003E46"/>
    <w:rsid w:val="00007898"/>
    <w:rsid w:val="00007E7B"/>
    <w:rsid w:val="000155A7"/>
    <w:rsid w:val="00022019"/>
    <w:rsid w:val="00022A38"/>
    <w:rsid w:val="00032ADF"/>
    <w:rsid w:val="00036078"/>
    <w:rsid w:val="000513D1"/>
    <w:rsid w:val="000644CF"/>
    <w:rsid w:val="00064BBB"/>
    <w:rsid w:val="00066CC7"/>
    <w:rsid w:val="00071F00"/>
    <w:rsid w:val="000738C6"/>
    <w:rsid w:val="0007545C"/>
    <w:rsid w:val="0008264F"/>
    <w:rsid w:val="00086EA3"/>
    <w:rsid w:val="000924CE"/>
    <w:rsid w:val="00095A2B"/>
    <w:rsid w:val="000B41EA"/>
    <w:rsid w:val="000C0852"/>
    <w:rsid w:val="000E133D"/>
    <w:rsid w:val="000E375B"/>
    <w:rsid w:val="000E71C5"/>
    <w:rsid w:val="000F1978"/>
    <w:rsid w:val="001036BA"/>
    <w:rsid w:val="00115CEE"/>
    <w:rsid w:val="001341BD"/>
    <w:rsid w:val="00140730"/>
    <w:rsid w:val="00142E8A"/>
    <w:rsid w:val="00143F4B"/>
    <w:rsid w:val="00176CE0"/>
    <w:rsid w:val="001806F5"/>
    <w:rsid w:val="001B1C8A"/>
    <w:rsid w:val="001B425B"/>
    <w:rsid w:val="001B7A0B"/>
    <w:rsid w:val="001D1466"/>
    <w:rsid w:val="001D2624"/>
    <w:rsid w:val="001D2902"/>
    <w:rsid w:val="001D29E1"/>
    <w:rsid w:val="001D69DC"/>
    <w:rsid w:val="001D7712"/>
    <w:rsid w:val="001F4AD1"/>
    <w:rsid w:val="001F4D9F"/>
    <w:rsid w:val="00223628"/>
    <w:rsid w:val="0023143F"/>
    <w:rsid w:val="00233E7F"/>
    <w:rsid w:val="00234136"/>
    <w:rsid w:val="002433BE"/>
    <w:rsid w:val="00252BA5"/>
    <w:rsid w:val="002546CB"/>
    <w:rsid w:val="0025559A"/>
    <w:rsid w:val="002630B5"/>
    <w:rsid w:val="002749F7"/>
    <w:rsid w:val="00287CF6"/>
    <w:rsid w:val="00291C5E"/>
    <w:rsid w:val="0029206C"/>
    <w:rsid w:val="002929DA"/>
    <w:rsid w:val="00292F8C"/>
    <w:rsid w:val="002941D8"/>
    <w:rsid w:val="002A1D38"/>
    <w:rsid w:val="002B4269"/>
    <w:rsid w:val="002C0370"/>
    <w:rsid w:val="002C4AFE"/>
    <w:rsid w:val="002C7B2A"/>
    <w:rsid w:val="002D273C"/>
    <w:rsid w:val="002D4BC0"/>
    <w:rsid w:val="002D6DAB"/>
    <w:rsid w:val="002F4A36"/>
    <w:rsid w:val="002F5FC9"/>
    <w:rsid w:val="00304E97"/>
    <w:rsid w:val="00306EEB"/>
    <w:rsid w:val="00310985"/>
    <w:rsid w:val="003353DD"/>
    <w:rsid w:val="0034279E"/>
    <w:rsid w:val="00346AE8"/>
    <w:rsid w:val="00350E02"/>
    <w:rsid w:val="00354D6F"/>
    <w:rsid w:val="00366B11"/>
    <w:rsid w:val="0038274A"/>
    <w:rsid w:val="00386DED"/>
    <w:rsid w:val="00387259"/>
    <w:rsid w:val="0039486A"/>
    <w:rsid w:val="003A5754"/>
    <w:rsid w:val="003A6BD5"/>
    <w:rsid w:val="003B5753"/>
    <w:rsid w:val="003B638C"/>
    <w:rsid w:val="003D0F32"/>
    <w:rsid w:val="003D7B2D"/>
    <w:rsid w:val="003D7BC3"/>
    <w:rsid w:val="003E230A"/>
    <w:rsid w:val="003E2769"/>
    <w:rsid w:val="003E79C8"/>
    <w:rsid w:val="003F1927"/>
    <w:rsid w:val="003F60BC"/>
    <w:rsid w:val="003F6D8D"/>
    <w:rsid w:val="004034F1"/>
    <w:rsid w:val="00407DCB"/>
    <w:rsid w:val="0042420C"/>
    <w:rsid w:val="00444DDD"/>
    <w:rsid w:val="0046469A"/>
    <w:rsid w:val="00471918"/>
    <w:rsid w:val="004720EE"/>
    <w:rsid w:val="00476976"/>
    <w:rsid w:val="00487E81"/>
    <w:rsid w:val="00487F7C"/>
    <w:rsid w:val="004928DD"/>
    <w:rsid w:val="004935A6"/>
    <w:rsid w:val="004973C7"/>
    <w:rsid w:val="0049767F"/>
    <w:rsid w:val="004A2E5D"/>
    <w:rsid w:val="004B0C5A"/>
    <w:rsid w:val="004B274F"/>
    <w:rsid w:val="004B33BF"/>
    <w:rsid w:val="004C27D3"/>
    <w:rsid w:val="004D4464"/>
    <w:rsid w:val="004D50E7"/>
    <w:rsid w:val="004E4C95"/>
    <w:rsid w:val="004F022E"/>
    <w:rsid w:val="005004E0"/>
    <w:rsid w:val="00501257"/>
    <w:rsid w:val="005124AD"/>
    <w:rsid w:val="00513780"/>
    <w:rsid w:val="00514537"/>
    <w:rsid w:val="00521196"/>
    <w:rsid w:val="00523D3C"/>
    <w:rsid w:val="00524820"/>
    <w:rsid w:val="00524882"/>
    <w:rsid w:val="0053095E"/>
    <w:rsid w:val="00541812"/>
    <w:rsid w:val="00541E4E"/>
    <w:rsid w:val="00546181"/>
    <w:rsid w:val="00546229"/>
    <w:rsid w:val="00561FDB"/>
    <w:rsid w:val="00562EE8"/>
    <w:rsid w:val="00570CC6"/>
    <w:rsid w:val="00571019"/>
    <w:rsid w:val="005762E4"/>
    <w:rsid w:val="0057657F"/>
    <w:rsid w:val="00580CAB"/>
    <w:rsid w:val="00583BE3"/>
    <w:rsid w:val="00587A4D"/>
    <w:rsid w:val="00596E65"/>
    <w:rsid w:val="005A23F4"/>
    <w:rsid w:val="005A2F7A"/>
    <w:rsid w:val="005B03E7"/>
    <w:rsid w:val="005B2C3B"/>
    <w:rsid w:val="005B2CD7"/>
    <w:rsid w:val="005B2F01"/>
    <w:rsid w:val="005B705B"/>
    <w:rsid w:val="005C08C3"/>
    <w:rsid w:val="005C2D2F"/>
    <w:rsid w:val="005C3336"/>
    <w:rsid w:val="005D7C87"/>
    <w:rsid w:val="005E58D9"/>
    <w:rsid w:val="00614AF0"/>
    <w:rsid w:val="006154CF"/>
    <w:rsid w:val="006177B0"/>
    <w:rsid w:val="006377E8"/>
    <w:rsid w:val="00641A55"/>
    <w:rsid w:val="00652115"/>
    <w:rsid w:val="0065419D"/>
    <w:rsid w:val="00663EDA"/>
    <w:rsid w:val="006764C1"/>
    <w:rsid w:val="00676D7C"/>
    <w:rsid w:val="00697F01"/>
    <w:rsid w:val="006B62BF"/>
    <w:rsid w:val="006C1DFC"/>
    <w:rsid w:val="006C5E11"/>
    <w:rsid w:val="006C64E9"/>
    <w:rsid w:val="006E1FC1"/>
    <w:rsid w:val="006F2E51"/>
    <w:rsid w:val="006F59DE"/>
    <w:rsid w:val="00723CB3"/>
    <w:rsid w:val="00723D0F"/>
    <w:rsid w:val="00734C80"/>
    <w:rsid w:val="00750675"/>
    <w:rsid w:val="00752F9A"/>
    <w:rsid w:val="0076377F"/>
    <w:rsid w:val="007742DD"/>
    <w:rsid w:val="00776B14"/>
    <w:rsid w:val="00783276"/>
    <w:rsid w:val="007859F8"/>
    <w:rsid w:val="007914FD"/>
    <w:rsid w:val="00796A21"/>
    <w:rsid w:val="00797E09"/>
    <w:rsid w:val="007C5A5B"/>
    <w:rsid w:val="007D22F7"/>
    <w:rsid w:val="007D6E4D"/>
    <w:rsid w:val="007F5525"/>
    <w:rsid w:val="007F6FE5"/>
    <w:rsid w:val="007F73B1"/>
    <w:rsid w:val="00800F12"/>
    <w:rsid w:val="00805EAA"/>
    <w:rsid w:val="00825757"/>
    <w:rsid w:val="008411E8"/>
    <w:rsid w:val="00843BBA"/>
    <w:rsid w:val="00873527"/>
    <w:rsid w:val="00874599"/>
    <w:rsid w:val="0088079C"/>
    <w:rsid w:val="00897393"/>
    <w:rsid w:val="008B188C"/>
    <w:rsid w:val="008B50F9"/>
    <w:rsid w:val="008D1CE4"/>
    <w:rsid w:val="008D45E5"/>
    <w:rsid w:val="008D6A85"/>
    <w:rsid w:val="008E0551"/>
    <w:rsid w:val="008E3925"/>
    <w:rsid w:val="008F3802"/>
    <w:rsid w:val="008F7FBC"/>
    <w:rsid w:val="00901C1C"/>
    <w:rsid w:val="00921914"/>
    <w:rsid w:val="009255D8"/>
    <w:rsid w:val="009275C1"/>
    <w:rsid w:val="009332D9"/>
    <w:rsid w:val="00934541"/>
    <w:rsid w:val="00951593"/>
    <w:rsid w:val="0095674B"/>
    <w:rsid w:val="0096199B"/>
    <w:rsid w:val="009627E7"/>
    <w:rsid w:val="00975882"/>
    <w:rsid w:val="009758E3"/>
    <w:rsid w:val="00976EA8"/>
    <w:rsid w:val="00981C68"/>
    <w:rsid w:val="00986C2A"/>
    <w:rsid w:val="00987814"/>
    <w:rsid w:val="009A0F30"/>
    <w:rsid w:val="009A41A9"/>
    <w:rsid w:val="009C20D5"/>
    <w:rsid w:val="009C4DD2"/>
    <w:rsid w:val="009C68A4"/>
    <w:rsid w:val="009C76FE"/>
    <w:rsid w:val="009E0C06"/>
    <w:rsid w:val="009E3B8C"/>
    <w:rsid w:val="009E71CA"/>
    <w:rsid w:val="009F144E"/>
    <w:rsid w:val="009F6F5A"/>
    <w:rsid w:val="009F7E39"/>
    <w:rsid w:val="00A15091"/>
    <w:rsid w:val="00A30836"/>
    <w:rsid w:val="00A32D9F"/>
    <w:rsid w:val="00A54F98"/>
    <w:rsid w:val="00A55654"/>
    <w:rsid w:val="00A5795E"/>
    <w:rsid w:val="00A60A8C"/>
    <w:rsid w:val="00A6434B"/>
    <w:rsid w:val="00A65435"/>
    <w:rsid w:val="00A6544F"/>
    <w:rsid w:val="00A73936"/>
    <w:rsid w:val="00A77941"/>
    <w:rsid w:val="00A86256"/>
    <w:rsid w:val="00A877AA"/>
    <w:rsid w:val="00A907F0"/>
    <w:rsid w:val="00A97819"/>
    <w:rsid w:val="00A97ECB"/>
    <w:rsid w:val="00AA1814"/>
    <w:rsid w:val="00AD7346"/>
    <w:rsid w:val="00AE00A9"/>
    <w:rsid w:val="00AF29DC"/>
    <w:rsid w:val="00AF7721"/>
    <w:rsid w:val="00B12E73"/>
    <w:rsid w:val="00B30CFD"/>
    <w:rsid w:val="00B31464"/>
    <w:rsid w:val="00B40FFF"/>
    <w:rsid w:val="00B61EE4"/>
    <w:rsid w:val="00B6343C"/>
    <w:rsid w:val="00B74584"/>
    <w:rsid w:val="00B75013"/>
    <w:rsid w:val="00B803E0"/>
    <w:rsid w:val="00B81936"/>
    <w:rsid w:val="00B86E88"/>
    <w:rsid w:val="00B94116"/>
    <w:rsid w:val="00BA1713"/>
    <w:rsid w:val="00BB1B16"/>
    <w:rsid w:val="00BB2972"/>
    <w:rsid w:val="00BB5BBC"/>
    <w:rsid w:val="00BB6BD2"/>
    <w:rsid w:val="00BD1CCD"/>
    <w:rsid w:val="00BD43E7"/>
    <w:rsid w:val="00BF0CE3"/>
    <w:rsid w:val="00BF782F"/>
    <w:rsid w:val="00C0479F"/>
    <w:rsid w:val="00C05A41"/>
    <w:rsid w:val="00C12117"/>
    <w:rsid w:val="00C158FC"/>
    <w:rsid w:val="00C226B9"/>
    <w:rsid w:val="00C22C00"/>
    <w:rsid w:val="00C266F8"/>
    <w:rsid w:val="00C407A0"/>
    <w:rsid w:val="00C66616"/>
    <w:rsid w:val="00C703D5"/>
    <w:rsid w:val="00C7627A"/>
    <w:rsid w:val="00C764D3"/>
    <w:rsid w:val="00C777F3"/>
    <w:rsid w:val="00C84D83"/>
    <w:rsid w:val="00C87B0F"/>
    <w:rsid w:val="00CB3BA4"/>
    <w:rsid w:val="00CD6A14"/>
    <w:rsid w:val="00CE4473"/>
    <w:rsid w:val="00CF0366"/>
    <w:rsid w:val="00CF18BF"/>
    <w:rsid w:val="00CF5D10"/>
    <w:rsid w:val="00D05105"/>
    <w:rsid w:val="00D16819"/>
    <w:rsid w:val="00D16C72"/>
    <w:rsid w:val="00D207E8"/>
    <w:rsid w:val="00D221CF"/>
    <w:rsid w:val="00D22B08"/>
    <w:rsid w:val="00D2350A"/>
    <w:rsid w:val="00D329F1"/>
    <w:rsid w:val="00D44ED4"/>
    <w:rsid w:val="00D45FEF"/>
    <w:rsid w:val="00D46888"/>
    <w:rsid w:val="00D56F58"/>
    <w:rsid w:val="00D60A9D"/>
    <w:rsid w:val="00D63CD7"/>
    <w:rsid w:val="00D73661"/>
    <w:rsid w:val="00D75BEF"/>
    <w:rsid w:val="00D86663"/>
    <w:rsid w:val="00D87F6D"/>
    <w:rsid w:val="00D92BFE"/>
    <w:rsid w:val="00D934E4"/>
    <w:rsid w:val="00D966F4"/>
    <w:rsid w:val="00DA335C"/>
    <w:rsid w:val="00DA527B"/>
    <w:rsid w:val="00DA6852"/>
    <w:rsid w:val="00DB5847"/>
    <w:rsid w:val="00DC4E2B"/>
    <w:rsid w:val="00DC67CC"/>
    <w:rsid w:val="00DE7010"/>
    <w:rsid w:val="00DF3668"/>
    <w:rsid w:val="00DF4F03"/>
    <w:rsid w:val="00DF6996"/>
    <w:rsid w:val="00DF7BD7"/>
    <w:rsid w:val="00E011B5"/>
    <w:rsid w:val="00E14AC2"/>
    <w:rsid w:val="00E17913"/>
    <w:rsid w:val="00E22869"/>
    <w:rsid w:val="00E30CC9"/>
    <w:rsid w:val="00E33CE8"/>
    <w:rsid w:val="00E43A04"/>
    <w:rsid w:val="00E47A63"/>
    <w:rsid w:val="00E52C11"/>
    <w:rsid w:val="00E570F6"/>
    <w:rsid w:val="00E57ACC"/>
    <w:rsid w:val="00E667B1"/>
    <w:rsid w:val="00E7787D"/>
    <w:rsid w:val="00E929CC"/>
    <w:rsid w:val="00E96C7B"/>
    <w:rsid w:val="00E97AB3"/>
    <w:rsid w:val="00EA390B"/>
    <w:rsid w:val="00EB51AA"/>
    <w:rsid w:val="00EB5D67"/>
    <w:rsid w:val="00EB67CC"/>
    <w:rsid w:val="00EB7FAD"/>
    <w:rsid w:val="00EC2704"/>
    <w:rsid w:val="00EC5442"/>
    <w:rsid w:val="00EC7182"/>
    <w:rsid w:val="00ED2A68"/>
    <w:rsid w:val="00ED6BC8"/>
    <w:rsid w:val="00EE1D43"/>
    <w:rsid w:val="00F5108D"/>
    <w:rsid w:val="00F5204B"/>
    <w:rsid w:val="00F613A5"/>
    <w:rsid w:val="00F61BAA"/>
    <w:rsid w:val="00F65D44"/>
    <w:rsid w:val="00F879AB"/>
    <w:rsid w:val="00F92C6F"/>
    <w:rsid w:val="00FB0B72"/>
    <w:rsid w:val="00FB107D"/>
    <w:rsid w:val="00FD260A"/>
    <w:rsid w:val="00FD2671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461AD-62D0-4310-BE2A-C7D732B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55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1D69DC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723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723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723CB3"/>
    <w:rPr>
      <w:vertAlign w:val="superscript"/>
    </w:rPr>
  </w:style>
  <w:style w:type="paragraph" w:styleId="af">
    <w:name w:val="No Spacing"/>
    <w:uiPriority w:val="1"/>
    <w:qFormat/>
    <w:rsid w:val="00F879AB"/>
    <w:pPr>
      <w:spacing w:after="0" w:line="240" w:lineRule="auto"/>
    </w:pPr>
  </w:style>
  <w:style w:type="paragraph" w:customStyle="1" w:styleId="headertext">
    <w:name w:val="headertext"/>
    <w:basedOn w:val="a"/>
    <w:rsid w:val="008B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B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BBC"/>
    <w:rPr>
      <w:rFonts w:ascii="Consolas" w:hAnsi="Consolas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53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koregop.eao@mail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4BC9-85A4-4480-8EFC-04EDC628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Zamgl</cp:lastModifiedBy>
  <cp:revision>5</cp:revision>
  <cp:lastPrinted>2019-08-15T01:11:00Z</cp:lastPrinted>
  <dcterms:created xsi:type="dcterms:W3CDTF">2019-08-14T05:20:00Z</dcterms:created>
  <dcterms:modified xsi:type="dcterms:W3CDTF">2019-08-15T01:11:00Z</dcterms:modified>
</cp:coreProperties>
</file>