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1FE11F35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13D1C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005FE8">
        <w:rPr>
          <w:rFonts w:ascii="Times New Roman" w:hAnsi="Times New Roman" w:cs="Times New Roman"/>
          <w:sz w:val="24"/>
          <w:szCs w:val="24"/>
        </w:rPr>
        <w:t>12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005FE8">
        <w:rPr>
          <w:rFonts w:ascii="Times New Roman" w:hAnsi="Times New Roman" w:cs="Times New Roman"/>
          <w:sz w:val="24"/>
          <w:szCs w:val="24"/>
        </w:rPr>
        <w:t>6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170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3AA3C95B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1-ПСД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4D786E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13A583D9" w:rsidR="00562B2B" w:rsidRPr="0061776C" w:rsidRDefault="00DA5519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</w:r>
      <w:r w:rsidR="00562B2B" w:rsidRPr="006177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422070C2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5656CB">
        <w:rPr>
          <w:rFonts w:ascii="Times New Roman" w:hAnsi="Times New Roman"/>
          <w:bCs/>
          <w:sz w:val="24"/>
        </w:rPr>
        <w:t>2</w:t>
      </w:r>
      <w:r w:rsidR="00DF2880">
        <w:rPr>
          <w:rFonts w:ascii="Times New Roman" w:hAnsi="Times New Roman"/>
          <w:bCs/>
          <w:sz w:val="24"/>
        </w:rPr>
        <w:t>9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5656CB">
        <w:rPr>
          <w:rFonts w:ascii="Times New Roman" w:hAnsi="Times New Roman"/>
          <w:bCs/>
          <w:sz w:val="24"/>
        </w:rPr>
        <w:t>января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0E41602A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356DDD">
        <w:rPr>
          <w:rFonts w:ascii="Times New Roman" w:hAnsi="Times New Roman"/>
          <w:bCs/>
          <w:sz w:val="24"/>
        </w:rPr>
        <w:t>06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356DDD">
        <w:rPr>
          <w:rFonts w:ascii="Times New Roman" w:hAnsi="Times New Roman"/>
          <w:bCs/>
          <w:sz w:val="24"/>
        </w:rPr>
        <w:t>феврал</w:t>
      </w:r>
      <w:r w:rsidR="005656CB">
        <w:rPr>
          <w:rFonts w:ascii="Times New Roman" w:hAnsi="Times New Roman"/>
          <w:bCs/>
          <w:sz w:val="24"/>
        </w:rPr>
        <w:t>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3ACA8499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5656CB">
        <w:rPr>
          <w:rFonts w:ascii="Times New Roman" w:hAnsi="Times New Roman"/>
          <w:bCs/>
          <w:sz w:val="24"/>
        </w:rPr>
        <w:t>0</w:t>
      </w:r>
      <w:r w:rsidR="00441660">
        <w:rPr>
          <w:rFonts w:ascii="Times New Roman" w:hAnsi="Times New Roman"/>
          <w:bCs/>
          <w:sz w:val="24"/>
        </w:rPr>
        <w:t>9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5656CB">
        <w:rPr>
          <w:rFonts w:ascii="Times New Roman" w:hAnsi="Times New Roman"/>
          <w:bCs/>
          <w:sz w:val="24"/>
        </w:rPr>
        <w:t>февраля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4355FE8" w:rsidR="00E73A4D" w:rsidRPr="00CA2B42" w:rsidRDefault="00E73A4D" w:rsidP="00F26786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F26786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73A4D" w:rsidRPr="00CA2B42" w14:paraId="2286A3D1" w14:textId="77777777" w:rsidTr="00E73A4D">
        <w:tc>
          <w:tcPr>
            <w:tcW w:w="2126" w:type="dxa"/>
          </w:tcPr>
          <w:p w14:paraId="2EAD0626" w14:textId="0B538894" w:rsidR="00E73A4D" w:rsidRDefault="00E73A4D" w:rsidP="009F7B96">
            <w:pPr>
              <w:pStyle w:val="afd"/>
              <w:tabs>
                <w:tab w:val="left" w:pos="426"/>
                <w:tab w:val="left" w:pos="3060"/>
              </w:tabs>
              <w:ind w:left="-108"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1</w:t>
            </w:r>
          </w:p>
          <w:p w14:paraId="3ED1A27E" w14:textId="77777777" w:rsidR="00F26786" w:rsidRDefault="00F26786" w:rsidP="009F7B96">
            <w:pPr>
              <w:pStyle w:val="afd"/>
              <w:tabs>
                <w:tab w:val="left" w:pos="426"/>
                <w:tab w:val="left" w:pos="3060"/>
              </w:tabs>
              <w:ind w:left="-108" w:right="-114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  <w:p w14:paraId="65A70E1C" w14:textId="1EAB5036" w:rsidR="00F26786" w:rsidRPr="00CA2B42" w:rsidRDefault="00F26786" w:rsidP="009F7B96">
            <w:pPr>
              <w:pStyle w:val="afd"/>
              <w:tabs>
                <w:tab w:val="left" w:pos="426"/>
                <w:tab w:val="left" w:pos="3060"/>
              </w:tabs>
              <w:ind w:left="-108" w:right="-114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7371" w:type="dxa"/>
          </w:tcPr>
          <w:p w14:paraId="76CDEFB6" w14:textId="4549925E" w:rsidR="00E73A4D" w:rsidRPr="00CA2B42" w:rsidRDefault="00E73A4D" w:rsidP="00FE3476">
            <w:pPr>
              <w:rPr>
                <w:sz w:val="24"/>
                <w:szCs w:val="24"/>
              </w:rPr>
            </w:pPr>
            <w:r w:rsidRPr="00CA2B42">
              <w:rPr>
                <w:sz w:val="24"/>
                <w:szCs w:val="24"/>
              </w:rPr>
              <w:t>г. Биробиджан, пер. Театральный, д. 4</w:t>
            </w:r>
          </w:p>
          <w:p w14:paraId="55720756" w14:textId="3281036E" w:rsidR="00E73A4D" w:rsidRPr="00CA2B42" w:rsidRDefault="00E73A4D" w:rsidP="00FE3476">
            <w:pPr>
              <w:rPr>
                <w:sz w:val="24"/>
                <w:szCs w:val="24"/>
              </w:rPr>
            </w:pPr>
            <w:r w:rsidRPr="00CA2B42">
              <w:rPr>
                <w:sz w:val="24"/>
                <w:szCs w:val="24"/>
              </w:rPr>
              <w:t>г. Биробиджан, ул. Димитрова, д. 8</w:t>
            </w:r>
          </w:p>
          <w:p w14:paraId="54D53BEF" w14:textId="7113BBBD" w:rsidR="00E73A4D" w:rsidRPr="00CA2B42" w:rsidRDefault="00E73A4D" w:rsidP="00FE3476">
            <w:pPr>
              <w:rPr>
                <w:bCs/>
                <w:sz w:val="24"/>
                <w:szCs w:val="24"/>
              </w:rPr>
            </w:pPr>
            <w:r w:rsidRPr="00CA2B42">
              <w:rPr>
                <w:sz w:val="24"/>
                <w:szCs w:val="24"/>
              </w:rPr>
              <w:t>г. Биробиджан, ул. Комсомольская, д. 11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4AAC6A41" w14:textId="2A52BE4B" w:rsidR="005C4803" w:rsidRPr="005C4803" w:rsidRDefault="005C4803" w:rsidP="005C4803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 xml:space="preserve">1 этап – обследование, составление технического отчета по результатам обследования выполняются в течении </w:t>
      </w:r>
      <w:r>
        <w:rPr>
          <w:rFonts w:ascii="Times New Roman" w:hAnsi="Times New Roman"/>
          <w:b w:val="0"/>
          <w:sz w:val="24"/>
          <w:u w:val="single"/>
        </w:rPr>
        <w:t>17</w:t>
      </w:r>
      <w:r w:rsidRPr="005C4803">
        <w:rPr>
          <w:rFonts w:ascii="Times New Roman" w:hAnsi="Times New Roman"/>
          <w:b w:val="0"/>
          <w:sz w:val="24"/>
        </w:rPr>
        <w:t xml:space="preserve"> 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="00E80AC9"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27B2C64B" w14:textId="24D3EC98" w:rsidR="005635E3" w:rsidRPr="0061776C" w:rsidRDefault="005C4803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5C4803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>
        <w:rPr>
          <w:rFonts w:ascii="Times New Roman" w:hAnsi="Times New Roman"/>
          <w:sz w:val="24"/>
          <w:u w:val="single"/>
        </w:rPr>
        <w:t>30</w:t>
      </w:r>
      <w:r w:rsidRPr="005C4803">
        <w:rPr>
          <w:rFonts w:ascii="Times New Roman" w:hAnsi="Times New Roman"/>
          <w:sz w:val="24"/>
        </w:rPr>
        <w:t xml:space="preserve">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 w:rsidRPr="0061776C">
        <w:rPr>
          <w:rFonts w:ascii="Times New Roman" w:hAnsi="Times New Roman"/>
          <w:bCs/>
          <w:i/>
          <w:sz w:val="24"/>
        </w:rPr>
        <w:t xml:space="preserve"> </w:t>
      </w:r>
      <w:r w:rsidR="006C4B7A" w:rsidRPr="006C4B7A">
        <w:rPr>
          <w:rFonts w:ascii="Times New Roman" w:hAnsi="Times New Roman"/>
          <w:bCs/>
          <w:sz w:val="24"/>
        </w:rPr>
        <w:t xml:space="preserve">Включает </w:t>
      </w:r>
      <w:r w:rsidR="006C4B7A">
        <w:rPr>
          <w:rFonts w:ascii="Times New Roman" w:hAnsi="Times New Roman"/>
          <w:bCs/>
          <w:sz w:val="24"/>
        </w:rPr>
        <w:t>п</w:t>
      </w:r>
      <w:r w:rsidR="006C4B7A" w:rsidRPr="006C4B7A">
        <w:rPr>
          <w:rFonts w:ascii="Times New Roman" w:hAnsi="Times New Roman"/>
          <w:sz w:val="24"/>
        </w:rPr>
        <w:t>роведение проверки сметной стоимости</w:t>
      </w:r>
      <w:r w:rsidR="006C4B7A">
        <w:rPr>
          <w:rFonts w:ascii="Times New Roman" w:hAnsi="Times New Roman"/>
          <w:sz w:val="24"/>
        </w:rPr>
        <w:t>.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77626935" w14:textId="6C0238FB" w:rsidR="003F1A75" w:rsidRPr="003F1A75" w:rsidRDefault="003F1A75" w:rsidP="003F1A75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156B0D65" w14:textId="77777777" w:rsidR="003F1A75" w:rsidRPr="003F1A75" w:rsidRDefault="003F1A75" w:rsidP="003F1A75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218642B6" w14:textId="7CDD88E9" w:rsidR="003F1A75" w:rsidRPr="003F1A75" w:rsidRDefault="003F1A75" w:rsidP="003F1A75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36B9FF22" w14:textId="262CCD4F" w:rsidR="003F1A75" w:rsidRPr="003F1A75" w:rsidRDefault="003F1A75" w:rsidP="003F1A75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187D8BFA" w14:textId="17AB129B" w:rsidR="003F1A75" w:rsidRPr="003F1A75" w:rsidRDefault="003F1A75" w:rsidP="003F1A75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1FAFAD77" w14:textId="17B34BF2" w:rsidR="005635E3" w:rsidRPr="003F1A75" w:rsidRDefault="003F1A75" w:rsidP="003F1A75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 w:rsidR="0074137F">
        <w:rPr>
          <w:rFonts w:ascii="Times New Roman" w:hAnsi="Times New Roman"/>
          <w:sz w:val="24"/>
        </w:rPr>
        <w:t>Заказчиком в ходе приемки работ</w:t>
      </w:r>
      <w:r w:rsidR="00F40726" w:rsidRPr="003F1A75">
        <w:rPr>
          <w:rFonts w:ascii="Times New Roman" w:hAnsi="Times New Roman"/>
          <w:bCs/>
          <w:i/>
          <w:sz w:val="24"/>
        </w:rPr>
        <w:t>.</w:t>
      </w:r>
      <w:r w:rsidR="00504E76" w:rsidRPr="003F1A75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01CF5DAB" w:rsidR="00D96AE8" w:rsidRDefault="00A007D5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514</w:t>
      </w:r>
      <w:r w:rsidR="00180B1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600</w:t>
      </w:r>
      <w:r w:rsidR="008344B4">
        <w:rPr>
          <w:rFonts w:ascii="Times New Roman" w:hAnsi="Times New Roman"/>
          <w:b/>
          <w:bCs/>
          <w:sz w:val="24"/>
        </w:rPr>
        <w:t xml:space="preserve"> (</w:t>
      </w:r>
      <w:r>
        <w:rPr>
          <w:rFonts w:ascii="Times New Roman" w:hAnsi="Times New Roman"/>
          <w:b/>
          <w:bCs/>
          <w:sz w:val="24"/>
        </w:rPr>
        <w:t>Пятьсот четырнадцать тысяч</w:t>
      </w:r>
      <w:r w:rsidR="008344B4">
        <w:rPr>
          <w:rFonts w:ascii="Times New Roman" w:hAnsi="Times New Roman"/>
          <w:b/>
          <w:bCs/>
          <w:sz w:val="24"/>
        </w:rPr>
        <w:t xml:space="preserve">) рублей </w:t>
      </w:r>
      <w:r>
        <w:rPr>
          <w:rFonts w:ascii="Times New Roman" w:hAnsi="Times New Roman"/>
          <w:b/>
          <w:bCs/>
          <w:sz w:val="24"/>
        </w:rPr>
        <w:t>00</w:t>
      </w:r>
      <w:r w:rsidR="008344B4">
        <w:rPr>
          <w:rFonts w:ascii="Times New Roman" w:hAnsi="Times New Roman"/>
          <w:b/>
          <w:bCs/>
          <w:sz w:val="24"/>
        </w:rPr>
        <w:t xml:space="preserve"> копеек</w:t>
      </w:r>
      <w:r w:rsidR="009013D1">
        <w:rPr>
          <w:rFonts w:ascii="Times New Roman" w:hAnsi="Times New Roman"/>
          <w:b/>
          <w:bCs/>
          <w:sz w:val="24"/>
        </w:rPr>
        <w:t>.</w:t>
      </w:r>
      <w:bookmarkStart w:id="0" w:name="_GoBack"/>
      <w:bookmarkEnd w:id="0"/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50D2E2B1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>, Заказчик поручает, а Подрядчик принимает на себя обязательства по выполнению работ по разработке и согласованию в установленном порядке проектно-сметной документации на капитальный ремонт общего имущества,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041D"/>
    <w:rsid w:val="000B6A35"/>
    <w:rsid w:val="000C131D"/>
    <w:rsid w:val="000C6A16"/>
    <w:rsid w:val="000C6F6B"/>
    <w:rsid w:val="000D0E1D"/>
    <w:rsid w:val="000D4608"/>
    <w:rsid w:val="000D72AC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710C"/>
    <w:rsid w:val="00441660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A4D"/>
    <w:rsid w:val="00E759BE"/>
    <w:rsid w:val="00E80AC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26786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F66C-2290-4521-999B-EE79C81D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64</cp:revision>
  <cp:lastPrinted>2016-12-27T05:49:00Z</cp:lastPrinted>
  <dcterms:created xsi:type="dcterms:W3CDTF">2016-08-03T07:43:00Z</dcterms:created>
  <dcterms:modified xsi:type="dcterms:W3CDTF">2016-12-29T05:28:00Z</dcterms:modified>
</cp:coreProperties>
</file>